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41" w:rsidRDefault="00255C41" w:rsidP="009A2609">
      <w:pPr>
        <w:spacing w:after="0" w:line="204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255C41" w:rsidRPr="00255C41" w:rsidRDefault="00255C41" w:rsidP="009A2609">
      <w:pPr>
        <w:spacing w:after="0" w:line="204" w:lineRule="auto"/>
        <w:jc w:val="both"/>
        <w:rPr>
          <w:sz w:val="24"/>
          <w:szCs w:val="24"/>
        </w:rPr>
      </w:pPr>
    </w:p>
    <w:p w:rsidR="00255C41" w:rsidRPr="00255C41" w:rsidRDefault="00255C41" w:rsidP="009A2609">
      <w:pPr>
        <w:spacing w:after="0" w:line="204" w:lineRule="auto"/>
        <w:jc w:val="both"/>
        <w:rPr>
          <w:b/>
          <w:sz w:val="24"/>
          <w:szCs w:val="24"/>
        </w:rPr>
      </w:pPr>
      <w:r w:rsidRPr="00255C41">
        <w:rPr>
          <w:b/>
          <w:sz w:val="24"/>
          <w:szCs w:val="24"/>
        </w:rPr>
        <w:t>SYNOPSIS TROCOMEGE</w:t>
      </w:r>
    </w:p>
    <w:p w:rsidR="00255C41" w:rsidRPr="00255C41" w:rsidRDefault="00255C41" w:rsidP="009A2609">
      <w:pPr>
        <w:spacing w:after="0" w:line="204" w:lineRule="auto"/>
        <w:jc w:val="both"/>
        <w:rPr>
          <w:sz w:val="24"/>
          <w:szCs w:val="24"/>
        </w:rPr>
      </w:pPr>
    </w:p>
    <w:p w:rsidR="00255C41" w:rsidRPr="00255C41" w:rsidRDefault="00255C41" w:rsidP="009A2609">
      <w:pPr>
        <w:pStyle w:val="Paragraphedeliste"/>
        <w:numPr>
          <w:ilvl w:val="0"/>
          <w:numId w:val="1"/>
        </w:numPr>
        <w:spacing w:after="0" w:line="204" w:lineRule="auto"/>
        <w:jc w:val="both"/>
        <w:rPr>
          <w:i/>
          <w:sz w:val="24"/>
          <w:szCs w:val="24"/>
        </w:rPr>
      </w:pPr>
      <w:r w:rsidRPr="00255C41">
        <w:rPr>
          <w:i/>
          <w:sz w:val="24"/>
          <w:szCs w:val="24"/>
        </w:rPr>
        <w:t>Hypothèse de la recherche et objectif</w:t>
      </w:r>
      <w:r w:rsidR="004604FF">
        <w:rPr>
          <w:i/>
          <w:sz w:val="24"/>
          <w:szCs w:val="24"/>
        </w:rPr>
        <w:t xml:space="preserve"> principal</w:t>
      </w:r>
      <w:r w:rsidRPr="00255C41">
        <w:rPr>
          <w:i/>
          <w:sz w:val="24"/>
          <w:szCs w:val="24"/>
        </w:rPr>
        <w:t xml:space="preserve">  </w:t>
      </w:r>
    </w:p>
    <w:p w:rsidR="00255C41" w:rsidRPr="00255C41" w:rsidRDefault="00255C41" w:rsidP="009A2609">
      <w:pPr>
        <w:spacing w:after="0" w:line="204" w:lineRule="auto"/>
        <w:jc w:val="both"/>
        <w:rPr>
          <w:sz w:val="24"/>
          <w:szCs w:val="24"/>
        </w:rPr>
      </w:pPr>
    </w:p>
    <w:p w:rsidR="00255C41" w:rsidRPr="00255C41" w:rsidRDefault="00255C41" w:rsidP="009A2609">
      <w:pPr>
        <w:spacing w:after="0" w:line="204" w:lineRule="auto"/>
        <w:jc w:val="both"/>
        <w:rPr>
          <w:sz w:val="24"/>
          <w:szCs w:val="24"/>
          <w:u w:val="single"/>
        </w:rPr>
      </w:pPr>
      <w:r w:rsidRPr="00255C41">
        <w:rPr>
          <w:sz w:val="24"/>
          <w:szCs w:val="24"/>
          <w:u w:val="single"/>
        </w:rPr>
        <w:t xml:space="preserve">Hypothèse </w:t>
      </w:r>
    </w:p>
    <w:p w:rsidR="00255C41" w:rsidRPr="00255C41" w:rsidRDefault="009A2609" w:rsidP="009A2609">
      <w:pPr>
        <w:spacing w:after="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255C41" w:rsidRPr="00255C41">
        <w:rPr>
          <w:sz w:val="24"/>
          <w:szCs w:val="24"/>
        </w:rPr>
        <w:t xml:space="preserve">ne stratégie diagnostique reposant sur l’utilisation, seule ou combinée, de l’impression clinique du praticien, du recueil de la plainte fonctionnelle auprès du patient ou de l’accompagnant (partie 2 du GP </w:t>
      </w:r>
      <w:proofErr w:type="spellStart"/>
      <w:r w:rsidR="00255C41" w:rsidRPr="00255C41">
        <w:rPr>
          <w:sz w:val="24"/>
          <w:szCs w:val="24"/>
        </w:rPr>
        <w:t>Cog</w:t>
      </w:r>
      <w:proofErr w:type="spellEnd"/>
      <w:r w:rsidR="00255C41" w:rsidRPr="00255C41">
        <w:rPr>
          <w:sz w:val="24"/>
          <w:szCs w:val="24"/>
        </w:rPr>
        <w:t>) et de l’évaluation cognitive rapide (6- CIT) montrera de bonnes valeurs diagnostiques (sensibilité, spécificité, valeur prédictive positive et valeur prédictive négative) pour repérer les troubles neurocognitifs en médecine générale.</w:t>
      </w:r>
    </w:p>
    <w:p w:rsidR="00255C41" w:rsidRPr="00255C41" w:rsidRDefault="00255C41" w:rsidP="009A2609">
      <w:pPr>
        <w:spacing w:after="0" w:line="204" w:lineRule="auto"/>
        <w:jc w:val="both"/>
        <w:rPr>
          <w:sz w:val="24"/>
          <w:szCs w:val="24"/>
          <w:u w:val="single"/>
        </w:rPr>
      </w:pPr>
    </w:p>
    <w:p w:rsidR="00255C41" w:rsidRPr="00255C41" w:rsidRDefault="00255C41" w:rsidP="009A2609">
      <w:pPr>
        <w:spacing w:after="0" w:line="204" w:lineRule="auto"/>
        <w:jc w:val="both"/>
        <w:rPr>
          <w:sz w:val="24"/>
          <w:szCs w:val="24"/>
          <w:u w:val="single"/>
        </w:rPr>
      </w:pPr>
      <w:r w:rsidRPr="00255C41">
        <w:rPr>
          <w:sz w:val="24"/>
          <w:szCs w:val="24"/>
          <w:u w:val="single"/>
        </w:rPr>
        <w:t>Objectif principal</w:t>
      </w:r>
    </w:p>
    <w:p w:rsidR="00255C41" w:rsidRPr="00255C41" w:rsidRDefault="00255C41" w:rsidP="009A2609">
      <w:p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Evaluer les valeurs prédictives positive et négative d’une stratégie diagnostique des troubles neurocognitifs combinant l’évaluation de la plainte mnésique, du statut cognitif et du niveau d’autonomie en soins primaires.</w:t>
      </w:r>
    </w:p>
    <w:p w:rsidR="00255C41" w:rsidRDefault="00255C41" w:rsidP="009A2609">
      <w:pPr>
        <w:spacing w:after="0" w:line="204" w:lineRule="auto"/>
        <w:jc w:val="both"/>
        <w:rPr>
          <w:sz w:val="24"/>
          <w:szCs w:val="24"/>
        </w:rPr>
      </w:pPr>
    </w:p>
    <w:p w:rsidR="00255C41" w:rsidRPr="00255C41" w:rsidRDefault="00255C41" w:rsidP="009A2609">
      <w:pPr>
        <w:pStyle w:val="Paragraphedeliste"/>
        <w:numPr>
          <w:ilvl w:val="0"/>
          <w:numId w:val="1"/>
        </w:numPr>
        <w:spacing w:after="0" w:line="204" w:lineRule="auto"/>
        <w:jc w:val="both"/>
        <w:rPr>
          <w:i/>
          <w:sz w:val="24"/>
          <w:szCs w:val="24"/>
        </w:rPr>
      </w:pPr>
      <w:r w:rsidRPr="00255C41">
        <w:rPr>
          <w:i/>
          <w:sz w:val="24"/>
          <w:szCs w:val="24"/>
        </w:rPr>
        <w:t>Critères d’inclusion</w:t>
      </w:r>
    </w:p>
    <w:p w:rsidR="00255C41" w:rsidRDefault="00255C41" w:rsidP="009A2609">
      <w:pPr>
        <w:pStyle w:val="Paragraphedeliste"/>
        <w:spacing w:after="0" w:line="204" w:lineRule="auto"/>
        <w:jc w:val="both"/>
        <w:rPr>
          <w:sz w:val="24"/>
          <w:szCs w:val="24"/>
        </w:rPr>
      </w:pPr>
    </w:p>
    <w:p w:rsidR="00255C41" w:rsidRPr="00255C41" w:rsidRDefault="00255C41" w:rsidP="009A2609">
      <w:pPr>
        <w:pStyle w:val="Paragraphedeliste"/>
        <w:numPr>
          <w:ilvl w:val="0"/>
          <w:numId w:val="4"/>
        </w:num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âge supérieur à 65 ans</w:t>
      </w:r>
    </w:p>
    <w:p w:rsidR="00255C41" w:rsidRPr="00255C41" w:rsidRDefault="00255C41" w:rsidP="009A2609">
      <w:pPr>
        <w:pStyle w:val="Paragraphedeliste"/>
        <w:numPr>
          <w:ilvl w:val="0"/>
          <w:numId w:val="4"/>
        </w:num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lastRenderedPageBreak/>
        <w:t>plainte mnésique spontanée (mémoire, langage, orientation temporelle et/ou spatiale) ou reportée par un accompagnant informel</w:t>
      </w:r>
    </w:p>
    <w:p w:rsidR="00255C41" w:rsidRPr="00255C41" w:rsidRDefault="00255C41" w:rsidP="009A2609">
      <w:pPr>
        <w:pStyle w:val="Paragraphedeliste"/>
        <w:numPr>
          <w:ilvl w:val="0"/>
          <w:numId w:val="4"/>
        </w:num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t xml:space="preserve">comportement </w:t>
      </w:r>
      <w:r w:rsidR="004604FF">
        <w:rPr>
          <w:sz w:val="24"/>
          <w:szCs w:val="24"/>
        </w:rPr>
        <w:t xml:space="preserve">à risque </w:t>
      </w:r>
      <w:r w:rsidRPr="00255C41">
        <w:rPr>
          <w:sz w:val="24"/>
          <w:szCs w:val="24"/>
        </w:rPr>
        <w:t xml:space="preserve">(oubli de rendez- vous médicaux ; problèmes de gestion de la cuisson des plats ; perte ou errance) possiblement lié à un trouble neurocognitif </w:t>
      </w:r>
    </w:p>
    <w:p w:rsidR="00255C41" w:rsidRPr="00255C41" w:rsidRDefault="00255C41" w:rsidP="009A2609">
      <w:pPr>
        <w:pStyle w:val="Paragraphedeliste"/>
        <w:numPr>
          <w:ilvl w:val="0"/>
          <w:numId w:val="4"/>
        </w:num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apte à réaliser les tests du protocole dans de bonnes conditions (vue, audition, compliance)</w:t>
      </w:r>
    </w:p>
    <w:p w:rsidR="00255C41" w:rsidRPr="00255C41" w:rsidRDefault="00255C41" w:rsidP="009A2609">
      <w:pPr>
        <w:pStyle w:val="Paragraphedeliste"/>
        <w:numPr>
          <w:ilvl w:val="0"/>
          <w:numId w:val="4"/>
        </w:num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comprenant les explications et acceptant de participer</w:t>
      </w:r>
    </w:p>
    <w:p w:rsidR="00255C41" w:rsidRDefault="00255C41" w:rsidP="009A2609">
      <w:pPr>
        <w:pStyle w:val="Paragraphedeliste"/>
        <w:numPr>
          <w:ilvl w:val="0"/>
          <w:numId w:val="4"/>
        </w:num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autonome à domicile</w:t>
      </w:r>
    </w:p>
    <w:p w:rsidR="00255C41" w:rsidRDefault="00255C41" w:rsidP="009A2609">
      <w:pPr>
        <w:pStyle w:val="Paragraphedeliste"/>
        <w:spacing w:after="0" w:line="204" w:lineRule="auto"/>
        <w:jc w:val="both"/>
        <w:rPr>
          <w:sz w:val="24"/>
          <w:szCs w:val="24"/>
        </w:rPr>
      </w:pPr>
    </w:p>
    <w:p w:rsidR="00255C41" w:rsidRDefault="00255C41" w:rsidP="009A2609">
      <w:pPr>
        <w:pStyle w:val="Paragraphedeliste"/>
        <w:numPr>
          <w:ilvl w:val="0"/>
          <w:numId w:val="1"/>
        </w:numPr>
        <w:spacing w:after="0" w:line="204" w:lineRule="auto"/>
        <w:jc w:val="both"/>
        <w:rPr>
          <w:i/>
          <w:sz w:val="24"/>
          <w:szCs w:val="24"/>
        </w:rPr>
      </w:pPr>
      <w:r w:rsidRPr="00255C41">
        <w:rPr>
          <w:i/>
          <w:sz w:val="24"/>
          <w:szCs w:val="24"/>
        </w:rPr>
        <w:t>Critères d’exclusion</w:t>
      </w:r>
    </w:p>
    <w:p w:rsidR="00255C41" w:rsidRPr="00255C41" w:rsidRDefault="00255C41" w:rsidP="009A2609">
      <w:pPr>
        <w:pStyle w:val="Paragraphedeliste"/>
        <w:spacing w:after="0" w:line="204" w:lineRule="auto"/>
        <w:jc w:val="both"/>
        <w:rPr>
          <w:i/>
          <w:sz w:val="24"/>
          <w:szCs w:val="24"/>
        </w:rPr>
      </w:pPr>
    </w:p>
    <w:p w:rsidR="00255C41" w:rsidRPr="00255C41" w:rsidRDefault="00255C41" w:rsidP="009A2609">
      <w:pPr>
        <w:pStyle w:val="Paragraphedeliste"/>
        <w:numPr>
          <w:ilvl w:val="0"/>
          <w:numId w:val="5"/>
        </w:num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mesure de protection juridique (tutelle ; curatelle)</w:t>
      </w:r>
    </w:p>
    <w:p w:rsidR="00255C41" w:rsidRPr="00255C41" w:rsidRDefault="00255C41" w:rsidP="009A2609">
      <w:pPr>
        <w:pStyle w:val="Paragraphedeliste"/>
        <w:numPr>
          <w:ilvl w:val="0"/>
          <w:numId w:val="5"/>
        </w:num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trouble neurocognitif déjà diagnostiqué</w:t>
      </w:r>
    </w:p>
    <w:p w:rsidR="00255C41" w:rsidRPr="00255C41" w:rsidRDefault="00255C41" w:rsidP="009A2609">
      <w:pPr>
        <w:pStyle w:val="Paragraphedeliste"/>
        <w:numPr>
          <w:ilvl w:val="0"/>
          <w:numId w:val="5"/>
        </w:num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dépression et/ou anxiété sévère pouvant biaiser les évaluations neuropsychologiques</w:t>
      </w:r>
    </w:p>
    <w:p w:rsidR="00255C41" w:rsidRPr="00255C41" w:rsidRDefault="00255C41" w:rsidP="009A2609">
      <w:pPr>
        <w:pStyle w:val="Paragraphedeliste"/>
        <w:numPr>
          <w:ilvl w:val="0"/>
          <w:numId w:val="5"/>
        </w:num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maladie remettant en cause le pronostic vital à court terme</w:t>
      </w:r>
    </w:p>
    <w:p w:rsidR="00255C41" w:rsidRPr="00255C41" w:rsidRDefault="00255C41" w:rsidP="009A2609">
      <w:pPr>
        <w:pStyle w:val="Paragraphedeliste"/>
        <w:numPr>
          <w:ilvl w:val="0"/>
          <w:numId w:val="5"/>
        </w:num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participation à un autre essai clinique pouvant interférer avec notre étude</w:t>
      </w:r>
    </w:p>
    <w:p w:rsidR="00255C41" w:rsidRDefault="00255C41" w:rsidP="009A2609">
      <w:pPr>
        <w:spacing w:after="0" w:line="204" w:lineRule="auto"/>
        <w:ind w:left="360"/>
        <w:jc w:val="both"/>
        <w:rPr>
          <w:sz w:val="24"/>
          <w:szCs w:val="24"/>
        </w:rPr>
      </w:pPr>
    </w:p>
    <w:p w:rsidR="00255C41" w:rsidRDefault="00255C41" w:rsidP="009A2609">
      <w:pPr>
        <w:spacing w:after="0" w:line="204" w:lineRule="auto"/>
        <w:jc w:val="both"/>
        <w:rPr>
          <w:sz w:val="24"/>
          <w:szCs w:val="24"/>
        </w:rPr>
      </w:pPr>
    </w:p>
    <w:p w:rsidR="00255C41" w:rsidRPr="00255C41" w:rsidRDefault="00255C41" w:rsidP="009A2609">
      <w:pPr>
        <w:pStyle w:val="Paragraphedeliste"/>
        <w:numPr>
          <w:ilvl w:val="0"/>
          <w:numId w:val="1"/>
        </w:numPr>
        <w:spacing w:after="0" w:line="204" w:lineRule="auto"/>
        <w:jc w:val="both"/>
        <w:rPr>
          <w:i/>
          <w:sz w:val="24"/>
          <w:szCs w:val="24"/>
        </w:rPr>
      </w:pPr>
      <w:r w:rsidRPr="00255C41">
        <w:rPr>
          <w:i/>
          <w:sz w:val="24"/>
          <w:szCs w:val="24"/>
        </w:rPr>
        <w:t>Rôle du médecin généraliste</w:t>
      </w:r>
      <w:r>
        <w:rPr>
          <w:i/>
          <w:sz w:val="24"/>
          <w:szCs w:val="24"/>
        </w:rPr>
        <w:t xml:space="preserve"> et modalités de recrutement</w:t>
      </w:r>
    </w:p>
    <w:p w:rsidR="00255C41" w:rsidRPr="00255C41" w:rsidRDefault="00255C41" w:rsidP="009A2609">
      <w:pPr>
        <w:pStyle w:val="Paragraphedeliste"/>
        <w:spacing w:after="0" w:line="204" w:lineRule="auto"/>
        <w:jc w:val="both"/>
        <w:rPr>
          <w:sz w:val="24"/>
          <w:szCs w:val="24"/>
        </w:rPr>
      </w:pPr>
    </w:p>
    <w:p w:rsidR="009A2609" w:rsidRDefault="00255C41" w:rsidP="009A2609">
      <w:pPr>
        <w:pStyle w:val="Paragraphedeliste"/>
        <w:numPr>
          <w:ilvl w:val="0"/>
          <w:numId w:val="7"/>
        </w:numPr>
        <w:spacing w:after="0" w:line="204" w:lineRule="auto"/>
        <w:jc w:val="both"/>
        <w:rPr>
          <w:sz w:val="24"/>
          <w:szCs w:val="24"/>
        </w:rPr>
      </w:pPr>
      <w:r w:rsidRPr="009A2609">
        <w:rPr>
          <w:sz w:val="24"/>
          <w:szCs w:val="24"/>
        </w:rPr>
        <w:t xml:space="preserve">Les médecins généralistes participant </w:t>
      </w:r>
      <w:r w:rsidRPr="009A2609">
        <w:rPr>
          <w:b/>
          <w:color w:val="0070C0"/>
          <w:sz w:val="24"/>
          <w:szCs w:val="24"/>
        </w:rPr>
        <w:t>identifieront lors de leur consultation des patients répondant aux critères d’inclusion</w:t>
      </w:r>
      <w:r w:rsidRPr="009A2609">
        <w:rPr>
          <w:sz w:val="24"/>
          <w:szCs w:val="24"/>
        </w:rPr>
        <w:t>.</w:t>
      </w:r>
    </w:p>
    <w:p w:rsidR="009A2609" w:rsidRDefault="00255C41" w:rsidP="009A2609">
      <w:pPr>
        <w:pStyle w:val="Paragraphedeliste"/>
        <w:numPr>
          <w:ilvl w:val="0"/>
          <w:numId w:val="7"/>
        </w:numPr>
        <w:spacing w:after="0" w:line="204" w:lineRule="auto"/>
        <w:jc w:val="both"/>
        <w:rPr>
          <w:sz w:val="24"/>
          <w:szCs w:val="24"/>
        </w:rPr>
      </w:pPr>
      <w:r w:rsidRPr="009A2609">
        <w:rPr>
          <w:sz w:val="24"/>
          <w:szCs w:val="24"/>
        </w:rPr>
        <w:t xml:space="preserve">Ils </w:t>
      </w:r>
      <w:r w:rsidRPr="009A2609">
        <w:rPr>
          <w:b/>
          <w:color w:val="0070C0"/>
          <w:sz w:val="24"/>
          <w:szCs w:val="24"/>
        </w:rPr>
        <w:t>recueilleront le consentement</w:t>
      </w:r>
      <w:r w:rsidRPr="009A2609">
        <w:rPr>
          <w:color w:val="0070C0"/>
          <w:sz w:val="24"/>
          <w:szCs w:val="24"/>
        </w:rPr>
        <w:t xml:space="preserve"> </w:t>
      </w:r>
      <w:r w:rsidRPr="009A2609">
        <w:rPr>
          <w:sz w:val="24"/>
          <w:szCs w:val="24"/>
        </w:rPr>
        <w:t>libre et éclairé du patient, et de l’accompagnant si applicable, après leur avoir expliqué toutes les informations relatives à l’étude et après avoir répondu à toutes leurs questions.</w:t>
      </w:r>
      <w:r w:rsidR="009A2609" w:rsidRPr="009A2609">
        <w:rPr>
          <w:sz w:val="24"/>
          <w:szCs w:val="24"/>
        </w:rPr>
        <w:t xml:space="preserve"> </w:t>
      </w:r>
      <w:r w:rsidRPr="009A2609">
        <w:rPr>
          <w:sz w:val="24"/>
          <w:szCs w:val="24"/>
        </w:rPr>
        <w:t>Ils bénéficieront d’un délai de réflexion après avoir reçu toutes les informations relatives à l’étude et après avoir obtenu toutes les réponses aux questions posées.</w:t>
      </w:r>
    </w:p>
    <w:p w:rsidR="00255C41" w:rsidRPr="009A2609" w:rsidRDefault="00255C41" w:rsidP="009A2609">
      <w:pPr>
        <w:pStyle w:val="Paragraphedeliste"/>
        <w:numPr>
          <w:ilvl w:val="0"/>
          <w:numId w:val="7"/>
        </w:numPr>
        <w:spacing w:after="0" w:line="204" w:lineRule="auto"/>
        <w:jc w:val="both"/>
        <w:rPr>
          <w:sz w:val="24"/>
          <w:szCs w:val="24"/>
        </w:rPr>
      </w:pPr>
      <w:r w:rsidRPr="009A2609">
        <w:rPr>
          <w:sz w:val="24"/>
          <w:szCs w:val="24"/>
        </w:rPr>
        <w:t>La stratégie diagnostique réalisée par le médecin généraliste évaluera la valeur diagnostique des 3 éléments suivants, utilisés seuls ou combinés, pour les différents stades des troubles neurocognitifs :</w:t>
      </w:r>
    </w:p>
    <w:p w:rsidR="00255C41" w:rsidRPr="00255C41" w:rsidRDefault="00E41E45" w:rsidP="009A2609">
      <w:pPr>
        <w:spacing w:after="0" w:line="204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</w:t>
      </w:r>
      <w:r w:rsidR="00255C41" w:rsidRPr="00255C41">
        <w:rPr>
          <w:sz w:val="24"/>
          <w:szCs w:val="24"/>
        </w:rPr>
        <w:t xml:space="preserve">mpression clinique </w:t>
      </w:r>
    </w:p>
    <w:p w:rsidR="00255C41" w:rsidRPr="00255C41" w:rsidRDefault="00255C41" w:rsidP="009A2609">
      <w:pPr>
        <w:spacing w:after="0" w:line="204" w:lineRule="auto"/>
        <w:ind w:left="708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-</w:t>
      </w:r>
      <w:r w:rsidRPr="00255C41">
        <w:rPr>
          <w:sz w:val="24"/>
          <w:szCs w:val="24"/>
        </w:rPr>
        <w:tab/>
        <w:t xml:space="preserve">évaluation de la plainte fonctionnelle par la partie 2 du test GP </w:t>
      </w:r>
      <w:proofErr w:type="spellStart"/>
      <w:r w:rsidRPr="00255C41">
        <w:rPr>
          <w:sz w:val="24"/>
          <w:szCs w:val="24"/>
        </w:rPr>
        <w:t>Cog</w:t>
      </w:r>
      <w:proofErr w:type="spellEnd"/>
    </w:p>
    <w:p w:rsidR="00E41E45" w:rsidRDefault="00255C41" w:rsidP="009A2609">
      <w:pPr>
        <w:spacing w:after="0" w:line="204" w:lineRule="auto"/>
        <w:ind w:left="708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-</w:t>
      </w:r>
      <w:r w:rsidRPr="00255C41">
        <w:rPr>
          <w:sz w:val="24"/>
          <w:szCs w:val="24"/>
        </w:rPr>
        <w:tab/>
        <w:t>évaluation du statut cognitif par le test 6- CIT</w:t>
      </w:r>
    </w:p>
    <w:p w:rsidR="009A2609" w:rsidRDefault="009A2609" w:rsidP="009A2609">
      <w:pPr>
        <w:spacing w:after="0" w:line="204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Ces données seront</w:t>
      </w:r>
      <w:r w:rsidR="00E41E45">
        <w:rPr>
          <w:sz w:val="24"/>
          <w:szCs w:val="24"/>
        </w:rPr>
        <w:t xml:space="preserve"> </w:t>
      </w:r>
      <w:r w:rsidR="00E41E45" w:rsidRPr="009A2609">
        <w:rPr>
          <w:b/>
          <w:color w:val="0070C0"/>
          <w:sz w:val="24"/>
          <w:szCs w:val="24"/>
        </w:rPr>
        <w:t>renseigné</w:t>
      </w:r>
      <w:r w:rsidRPr="009A2609">
        <w:rPr>
          <w:b/>
          <w:color w:val="0070C0"/>
          <w:sz w:val="24"/>
          <w:szCs w:val="24"/>
        </w:rPr>
        <w:t>es</w:t>
      </w:r>
      <w:r w:rsidR="00E41E45" w:rsidRPr="009A2609">
        <w:rPr>
          <w:b/>
          <w:color w:val="0070C0"/>
          <w:sz w:val="24"/>
          <w:szCs w:val="24"/>
        </w:rPr>
        <w:t xml:space="preserve"> par le médecin généraliste</w:t>
      </w:r>
      <w:r w:rsidR="00E41E45" w:rsidRPr="009A2609">
        <w:rPr>
          <w:color w:val="0070C0"/>
          <w:sz w:val="24"/>
          <w:szCs w:val="24"/>
        </w:rPr>
        <w:t xml:space="preserve"> </w:t>
      </w:r>
      <w:r w:rsidR="00E41E45">
        <w:rPr>
          <w:sz w:val="24"/>
          <w:szCs w:val="24"/>
        </w:rPr>
        <w:t>dans le dossier source (CRF).</w:t>
      </w:r>
    </w:p>
    <w:p w:rsidR="009A2609" w:rsidRDefault="009A2609" w:rsidP="009A2609">
      <w:pPr>
        <w:spacing w:after="0" w:line="204" w:lineRule="auto"/>
        <w:jc w:val="both"/>
        <w:rPr>
          <w:sz w:val="24"/>
          <w:szCs w:val="24"/>
        </w:rPr>
      </w:pPr>
    </w:p>
    <w:p w:rsidR="00255C41" w:rsidRPr="009A2609" w:rsidRDefault="00255C41" w:rsidP="009A2609">
      <w:pPr>
        <w:pStyle w:val="Paragraphedeliste"/>
        <w:numPr>
          <w:ilvl w:val="0"/>
          <w:numId w:val="8"/>
        </w:numPr>
        <w:spacing w:after="0" w:line="204" w:lineRule="auto"/>
        <w:jc w:val="both"/>
        <w:rPr>
          <w:sz w:val="24"/>
          <w:szCs w:val="24"/>
        </w:rPr>
      </w:pPr>
      <w:r w:rsidRPr="009A2609">
        <w:rPr>
          <w:sz w:val="24"/>
          <w:szCs w:val="24"/>
        </w:rPr>
        <w:t xml:space="preserve">Puis le patient sera </w:t>
      </w:r>
      <w:r w:rsidR="004604FF">
        <w:rPr>
          <w:sz w:val="24"/>
          <w:szCs w:val="24"/>
        </w:rPr>
        <w:t xml:space="preserve">systématiquement </w:t>
      </w:r>
      <w:r w:rsidRPr="009A2609">
        <w:rPr>
          <w:b/>
          <w:color w:val="0070C0"/>
          <w:sz w:val="24"/>
          <w:szCs w:val="24"/>
        </w:rPr>
        <w:t xml:space="preserve">adressé </w:t>
      </w:r>
      <w:r w:rsidR="00E41E45" w:rsidRPr="009A2609">
        <w:rPr>
          <w:b/>
          <w:color w:val="0070C0"/>
          <w:sz w:val="24"/>
          <w:szCs w:val="24"/>
        </w:rPr>
        <w:t>au</w:t>
      </w:r>
      <w:r w:rsidRPr="009A2609">
        <w:rPr>
          <w:b/>
          <w:color w:val="0070C0"/>
          <w:sz w:val="24"/>
          <w:szCs w:val="24"/>
        </w:rPr>
        <w:t xml:space="preserve"> Centre Mémoire de Ressources et de Recherche</w:t>
      </w:r>
      <w:r w:rsidR="00E41E45" w:rsidRPr="009A2609">
        <w:rPr>
          <w:color w:val="0070C0"/>
          <w:sz w:val="24"/>
          <w:szCs w:val="24"/>
        </w:rPr>
        <w:t xml:space="preserve"> </w:t>
      </w:r>
      <w:r w:rsidR="00E41E45" w:rsidRPr="009A2609">
        <w:rPr>
          <w:sz w:val="24"/>
          <w:szCs w:val="24"/>
        </w:rPr>
        <w:t>référent</w:t>
      </w:r>
      <w:r w:rsidRPr="009A2609">
        <w:rPr>
          <w:sz w:val="24"/>
          <w:szCs w:val="24"/>
        </w:rPr>
        <w:t xml:space="preserve"> par le </w:t>
      </w:r>
      <w:r w:rsidRPr="009A2609">
        <w:rPr>
          <w:sz w:val="24"/>
          <w:szCs w:val="24"/>
        </w:rPr>
        <w:lastRenderedPageBreak/>
        <w:t>médecin généraliste pour une évaluation neurocognitive (</w:t>
      </w:r>
      <w:proofErr w:type="spellStart"/>
      <w:r w:rsidRPr="009A2609">
        <w:rPr>
          <w:sz w:val="24"/>
          <w:szCs w:val="24"/>
        </w:rPr>
        <w:t>cf</w:t>
      </w:r>
      <w:proofErr w:type="spellEnd"/>
      <w:r w:rsidRPr="009A2609">
        <w:rPr>
          <w:sz w:val="24"/>
          <w:szCs w:val="24"/>
        </w:rPr>
        <w:t xml:space="preserve"> figure ci-dessous).</w:t>
      </w:r>
    </w:p>
    <w:p w:rsidR="00255C41" w:rsidRPr="00255C41" w:rsidRDefault="00255C41" w:rsidP="009A2609">
      <w:pPr>
        <w:spacing w:after="0" w:line="204" w:lineRule="auto"/>
        <w:jc w:val="both"/>
        <w:rPr>
          <w:sz w:val="24"/>
          <w:szCs w:val="24"/>
        </w:rPr>
      </w:pPr>
    </w:p>
    <w:p w:rsidR="00255C41" w:rsidRPr="00255C41" w:rsidRDefault="00255C41" w:rsidP="009A2609">
      <w:pPr>
        <w:pStyle w:val="Paragraphedeliste"/>
        <w:numPr>
          <w:ilvl w:val="0"/>
          <w:numId w:val="1"/>
        </w:numPr>
        <w:spacing w:after="0" w:line="204" w:lineRule="auto"/>
        <w:jc w:val="both"/>
        <w:rPr>
          <w:i/>
          <w:sz w:val="24"/>
          <w:szCs w:val="24"/>
        </w:rPr>
      </w:pPr>
      <w:r w:rsidRPr="00255C41">
        <w:rPr>
          <w:i/>
          <w:sz w:val="24"/>
          <w:szCs w:val="24"/>
        </w:rPr>
        <w:t>Nombre prévu de personnes à inclure dans la recherche</w:t>
      </w:r>
    </w:p>
    <w:p w:rsidR="00255C41" w:rsidRPr="00255C41" w:rsidRDefault="00255C41" w:rsidP="009A2609">
      <w:pPr>
        <w:spacing w:after="0" w:line="204" w:lineRule="auto"/>
        <w:jc w:val="both"/>
        <w:rPr>
          <w:sz w:val="24"/>
          <w:szCs w:val="24"/>
        </w:rPr>
      </w:pPr>
    </w:p>
    <w:p w:rsidR="00255C41" w:rsidRPr="00255C41" w:rsidRDefault="00255C41" w:rsidP="009A2609">
      <w:pPr>
        <w:spacing w:after="0" w:line="204" w:lineRule="auto"/>
        <w:jc w:val="both"/>
        <w:rPr>
          <w:sz w:val="24"/>
          <w:szCs w:val="24"/>
        </w:rPr>
      </w:pPr>
      <w:r w:rsidRPr="00255C41">
        <w:rPr>
          <w:sz w:val="24"/>
          <w:szCs w:val="24"/>
        </w:rPr>
        <w:t>1018 patients seront recrutés sur 18 mois par 12 médecins généralistes pour chacun des 11 Centres Mémoire de Ressources e</w:t>
      </w:r>
      <w:r w:rsidR="00727101">
        <w:rPr>
          <w:sz w:val="24"/>
          <w:szCs w:val="24"/>
        </w:rPr>
        <w:t>t de Recherche CMRR participant, soit 8 patients par médecin.</w:t>
      </w:r>
    </w:p>
    <w:p w:rsidR="005731B8" w:rsidRPr="005731B8" w:rsidRDefault="00255C41" w:rsidP="009A2609">
      <w:pPr>
        <w:tabs>
          <w:tab w:val="left" w:pos="1853"/>
        </w:tabs>
        <w:jc w:val="both"/>
      </w:pPr>
      <w:r w:rsidRPr="005731B8">
        <w:rPr>
          <w:rFonts w:ascii="Calibri" w:eastAsia="Times New Roman" w:hAnsi="Calibri" w:cs="Times New Roman"/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5A856B04" wp14:editId="6BE183BA">
            <wp:simplePos x="0" y="0"/>
            <wp:positionH relativeFrom="margin">
              <wp:posOffset>-635</wp:posOffset>
            </wp:positionH>
            <wp:positionV relativeFrom="paragraph">
              <wp:posOffset>227330</wp:posOffset>
            </wp:positionV>
            <wp:extent cx="6145530" cy="3409950"/>
            <wp:effectExtent l="0" t="0" r="7620" b="0"/>
            <wp:wrapTight wrapText="bothSides">
              <wp:wrapPolygon edited="0">
                <wp:start x="0" y="0"/>
                <wp:lineTo x="0" y="21479"/>
                <wp:lineTo x="21560" y="21479"/>
                <wp:lineTo x="21560" y="0"/>
                <wp:lineTo x="0" y="0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8" t="23127" r="21658" b="13800"/>
                    <a:stretch/>
                  </pic:blipFill>
                  <pic:spPr bwMode="auto">
                    <a:xfrm>
                      <a:off x="0" y="0"/>
                      <a:ext cx="614553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31B8" w:rsidRPr="005731B8" w:rsidSect="00255C41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E3" w:rsidRDefault="00885BE3" w:rsidP="003D1140">
      <w:pPr>
        <w:spacing w:after="0" w:line="240" w:lineRule="auto"/>
      </w:pPr>
      <w:r>
        <w:separator/>
      </w:r>
    </w:p>
  </w:endnote>
  <w:endnote w:type="continuationSeparator" w:id="0">
    <w:p w:rsidR="00885BE3" w:rsidRDefault="00885BE3" w:rsidP="003D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E3" w:rsidRDefault="00885BE3" w:rsidP="003D1140">
      <w:pPr>
        <w:spacing w:after="0" w:line="240" w:lineRule="auto"/>
      </w:pPr>
      <w:r>
        <w:separator/>
      </w:r>
    </w:p>
  </w:footnote>
  <w:footnote w:type="continuationSeparator" w:id="0">
    <w:p w:rsidR="00885BE3" w:rsidRDefault="00885BE3" w:rsidP="003D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8F" w:rsidRDefault="0033478F">
    <w:pPr>
      <w:pStyle w:val="En-tte"/>
    </w:pPr>
    <w:r w:rsidRPr="00243C9E"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53DD1385" wp14:editId="6342B7D8">
          <wp:simplePos x="0" y="0"/>
          <wp:positionH relativeFrom="margin">
            <wp:posOffset>4781550</wp:posOffset>
          </wp:positionH>
          <wp:positionV relativeFrom="paragraph">
            <wp:posOffset>-231140</wp:posOffset>
          </wp:positionV>
          <wp:extent cx="1501822" cy="571500"/>
          <wp:effectExtent l="0" t="0" r="3175" b="0"/>
          <wp:wrapTight wrapText="bothSides">
            <wp:wrapPolygon edited="0">
              <wp:start x="0" y="0"/>
              <wp:lineTo x="0" y="20880"/>
              <wp:lineTo x="21372" y="20880"/>
              <wp:lineTo x="21372" y="0"/>
              <wp:lineTo x="0" y="0"/>
            </wp:wrapPolygon>
          </wp:wrapTight>
          <wp:docPr id="1" name="Image 1" descr="C:\Users\gaulierex\Downloads\logo CUMG 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ulierex\Downloads\logo CUMG Ly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916" cy="571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58A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193D434" wp14:editId="6F409698">
          <wp:simplePos x="0" y="0"/>
          <wp:positionH relativeFrom="margin">
            <wp:posOffset>2447925</wp:posOffset>
          </wp:positionH>
          <wp:positionV relativeFrom="paragraph">
            <wp:posOffset>-147320</wp:posOffset>
          </wp:positionV>
          <wp:extent cx="1289231" cy="476250"/>
          <wp:effectExtent l="0" t="0" r="6350" b="0"/>
          <wp:wrapTight wrapText="bothSides">
            <wp:wrapPolygon edited="0">
              <wp:start x="0" y="0"/>
              <wp:lineTo x="0" y="20736"/>
              <wp:lineTo x="21387" y="20736"/>
              <wp:lineTo x="21387" y="0"/>
              <wp:lineTo x="0" y="0"/>
            </wp:wrapPolygon>
          </wp:wrapTight>
          <wp:docPr id="2" name="Image 2" descr="D:\Act On Dementia\CR réunions internes\Logos\Logo CMRR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ct On Dementia\CR réunions internes\Logos\Logo CMRR HD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r="7161"/>
                  <a:stretch/>
                </pic:blipFill>
                <pic:spPr bwMode="auto">
                  <a:xfrm>
                    <a:off x="0" y="0"/>
                    <a:ext cx="128923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58A"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1BDE3EE8" wp14:editId="381FFD29">
          <wp:simplePos x="0" y="0"/>
          <wp:positionH relativeFrom="margin">
            <wp:posOffset>0</wp:posOffset>
          </wp:positionH>
          <wp:positionV relativeFrom="paragraph">
            <wp:posOffset>-173990</wp:posOffset>
          </wp:positionV>
          <wp:extent cx="949876" cy="476250"/>
          <wp:effectExtent l="0" t="0" r="3175" b="0"/>
          <wp:wrapTight wrapText="bothSides">
            <wp:wrapPolygon edited="0">
              <wp:start x="0" y="0"/>
              <wp:lineTo x="0" y="20736"/>
              <wp:lineTo x="21239" y="20736"/>
              <wp:lineTo x="21239" y="0"/>
              <wp:lineTo x="0" y="0"/>
            </wp:wrapPolygon>
          </wp:wrapTight>
          <wp:docPr id="3" name="Image 3" descr="D:\Act On Dementia\CR réunions internes\Logos\Logo HCL IVIE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ct On Dementia\CR réunions internes\Logos\Logo HCL IVIE H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86" cy="47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58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6BB3"/>
    <w:multiLevelType w:val="hybridMultilevel"/>
    <w:tmpl w:val="FEE89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1780"/>
    <w:multiLevelType w:val="hybridMultilevel"/>
    <w:tmpl w:val="68526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348A"/>
    <w:multiLevelType w:val="hybridMultilevel"/>
    <w:tmpl w:val="9C785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4AC0"/>
    <w:multiLevelType w:val="hybridMultilevel"/>
    <w:tmpl w:val="263ADA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E45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F7852"/>
    <w:multiLevelType w:val="hybridMultilevel"/>
    <w:tmpl w:val="7BD868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7F7E8F"/>
    <w:multiLevelType w:val="hybridMultilevel"/>
    <w:tmpl w:val="06BA7E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0D6D4B"/>
    <w:multiLevelType w:val="hybridMultilevel"/>
    <w:tmpl w:val="4C20C48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D295D"/>
    <w:multiLevelType w:val="hybridMultilevel"/>
    <w:tmpl w:val="18386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E7"/>
    <w:rsid w:val="00012DC6"/>
    <w:rsid w:val="000369E1"/>
    <w:rsid w:val="00041855"/>
    <w:rsid w:val="00104786"/>
    <w:rsid w:val="0012628F"/>
    <w:rsid w:val="00143572"/>
    <w:rsid w:val="001464AE"/>
    <w:rsid w:val="00191EDD"/>
    <w:rsid w:val="0019206F"/>
    <w:rsid w:val="001A703F"/>
    <w:rsid w:val="001B4E80"/>
    <w:rsid w:val="001C7F99"/>
    <w:rsid w:val="001F0388"/>
    <w:rsid w:val="001F08F6"/>
    <w:rsid w:val="00203F71"/>
    <w:rsid w:val="0020545E"/>
    <w:rsid w:val="00243C9E"/>
    <w:rsid w:val="002502BA"/>
    <w:rsid w:val="00255C41"/>
    <w:rsid w:val="002639D6"/>
    <w:rsid w:val="00266E6C"/>
    <w:rsid w:val="002A3510"/>
    <w:rsid w:val="002C7C5A"/>
    <w:rsid w:val="002E1F6C"/>
    <w:rsid w:val="002E2C7A"/>
    <w:rsid w:val="003203FA"/>
    <w:rsid w:val="0033478F"/>
    <w:rsid w:val="00337A0F"/>
    <w:rsid w:val="00351CBA"/>
    <w:rsid w:val="003C1A8D"/>
    <w:rsid w:val="003D1140"/>
    <w:rsid w:val="003D1CA2"/>
    <w:rsid w:val="003F458A"/>
    <w:rsid w:val="00400D4D"/>
    <w:rsid w:val="0040375F"/>
    <w:rsid w:val="00422953"/>
    <w:rsid w:val="00433D1D"/>
    <w:rsid w:val="004604FF"/>
    <w:rsid w:val="00462FB2"/>
    <w:rsid w:val="004646BA"/>
    <w:rsid w:val="00483D45"/>
    <w:rsid w:val="004915B4"/>
    <w:rsid w:val="004F3810"/>
    <w:rsid w:val="0050628E"/>
    <w:rsid w:val="00552DFD"/>
    <w:rsid w:val="00557436"/>
    <w:rsid w:val="00562499"/>
    <w:rsid w:val="005731B8"/>
    <w:rsid w:val="0057340E"/>
    <w:rsid w:val="005D1644"/>
    <w:rsid w:val="006331BC"/>
    <w:rsid w:val="00633C85"/>
    <w:rsid w:val="00651DF6"/>
    <w:rsid w:val="00663E5B"/>
    <w:rsid w:val="00690361"/>
    <w:rsid w:val="006B2C13"/>
    <w:rsid w:val="006C190C"/>
    <w:rsid w:val="006E032C"/>
    <w:rsid w:val="006F39E0"/>
    <w:rsid w:val="00706D4A"/>
    <w:rsid w:val="00714BB5"/>
    <w:rsid w:val="00727101"/>
    <w:rsid w:val="00746693"/>
    <w:rsid w:val="0078333F"/>
    <w:rsid w:val="00796752"/>
    <w:rsid w:val="007C270D"/>
    <w:rsid w:val="007E6462"/>
    <w:rsid w:val="00815EA9"/>
    <w:rsid w:val="008269E6"/>
    <w:rsid w:val="008319C2"/>
    <w:rsid w:val="00844303"/>
    <w:rsid w:val="00852DBD"/>
    <w:rsid w:val="00885BE3"/>
    <w:rsid w:val="008A040D"/>
    <w:rsid w:val="008A5310"/>
    <w:rsid w:val="008B7A44"/>
    <w:rsid w:val="008C024F"/>
    <w:rsid w:val="008E5BB3"/>
    <w:rsid w:val="008E5CBF"/>
    <w:rsid w:val="009018F2"/>
    <w:rsid w:val="009039E7"/>
    <w:rsid w:val="0091713E"/>
    <w:rsid w:val="00920C83"/>
    <w:rsid w:val="00932159"/>
    <w:rsid w:val="00967357"/>
    <w:rsid w:val="00986F87"/>
    <w:rsid w:val="009A2609"/>
    <w:rsid w:val="009A32BB"/>
    <w:rsid w:val="009C0096"/>
    <w:rsid w:val="00A45403"/>
    <w:rsid w:val="00A52AE3"/>
    <w:rsid w:val="00A60AFD"/>
    <w:rsid w:val="00A63A39"/>
    <w:rsid w:val="00A63FE7"/>
    <w:rsid w:val="00A650FA"/>
    <w:rsid w:val="00A705DB"/>
    <w:rsid w:val="00A76A14"/>
    <w:rsid w:val="00A81FBA"/>
    <w:rsid w:val="00A97BDD"/>
    <w:rsid w:val="00AA3758"/>
    <w:rsid w:val="00AB1FF5"/>
    <w:rsid w:val="00AD2DC9"/>
    <w:rsid w:val="00AD6ECE"/>
    <w:rsid w:val="00B04F48"/>
    <w:rsid w:val="00B05556"/>
    <w:rsid w:val="00B33211"/>
    <w:rsid w:val="00B534C4"/>
    <w:rsid w:val="00B63AB6"/>
    <w:rsid w:val="00BA72C6"/>
    <w:rsid w:val="00BE320E"/>
    <w:rsid w:val="00BF7FA7"/>
    <w:rsid w:val="00C16BA5"/>
    <w:rsid w:val="00C273AB"/>
    <w:rsid w:val="00C51B1D"/>
    <w:rsid w:val="00C836AF"/>
    <w:rsid w:val="00CC0B33"/>
    <w:rsid w:val="00CC1484"/>
    <w:rsid w:val="00CE2CF5"/>
    <w:rsid w:val="00D002CE"/>
    <w:rsid w:val="00D154CB"/>
    <w:rsid w:val="00D24341"/>
    <w:rsid w:val="00D3249B"/>
    <w:rsid w:val="00D36696"/>
    <w:rsid w:val="00D6074A"/>
    <w:rsid w:val="00D90E45"/>
    <w:rsid w:val="00DD616F"/>
    <w:rsid w:val="00DE2D3E"/>
    <w:rsid w:val="00E23A43"/>
    <w:rsid w:val="00E313D2"/>
    <w:rsid w:val="00E31E99"/>
    <w:rsid w:val="00E349A7"/>
    <w:rsid w:val="00E41E45"/>
    <w:rsid w:val="00E80F9D"/>
    <w:rsid w:val="00E9261F"/>
    <w:rsid w:val="00ED47DF"/>
    <w:rsid w:val="00EE15AA"/>
    <w:rsid w:val="00EF3993"/>
    <w:rsid w:val="00F07459"/>
    <w:rsid w:val="00F22571"/>
    <w:rsid w:val="00F322EE"/>
    <w:rsid w:val="00F423D1"/>
    <w:rsid w:val="00F44A7A"/>
    <w:rsid w:val="00F44C4D"/>
    <w:rsid w:val="00F479C5"/>
    <w:rsid w:val="00F53BDF"/>
    <w:rsid w:val="00F8212D"/>
    <w:rsid w:val="00F87246"/>
    <w:rsid w:val="00F976FE"/>
    <w:rsid w:val="00FD28C6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8E1CD6-1A71-4DFE-A985-C6AB79CD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9E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C1A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1A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C1A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1A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1A8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D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140"/>
  </w:style>
  <w:style w:type="paragraph" w:styleId="Pieddepage">
    <w:name w:val="footer"/>
    <w:basedOn w:val="Normal"/>
    <w:link w:val="PieddepageCar"/>
    <w:uiPriority w:val="99"/>
    <w:unhideWhenUsed/>
    <w:rsid w:val="003D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140"/>
  </w:style>
  <w:style w:type="paragraph" w:styleId="NormalWeb">
    <w:name w:val="Normal (Web)"/>
    <w:basedOn w:val="Normal"/>
    <w:uiPriority w:val="99"/>
    <w:semiHidden/>
    <w:unhideWhenUsed/>
    <w:rsid w:val="00DE2D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25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8F9C-A36D-438E-BD99-30F184B0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ZAGARIA, Simona</dc:creator>
  <cp:lastModifiedBy>GAULIER, Ext-Sylvain</cp:lastModifiedBy>
  <cp:revision>2</cp:revision>
  <dcterms:created xsi:type="dcterms:W3CDTF">2018-05-03T12:21:00Z</dcterms:created>
  <dcterms:modified xsi:type="dcterms:W3CDTF">2018-05-03T12:21:00Z</dcterms:modified>
</cp:coreProperties>
</file>