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09C" w:rsidRPr="00FD75F2" w:rsidRDefault="004A009C" w:rsidP="004A009C">
      <w:pPr>
        <w:spacing w:after="120"/>
        <w:jc w:val="both"/>
        <w:rPr>
          <w:rFonts w:ascii="Arial" w:hAnsi="Arial" w:cs="Arial"/>
          <w:b/>
          <w:sz w:val="4"/>
        </w:rPr>
      </w:pPr>
      <w:bookmarkStart w:id="0" w:name="_GoBack"/>
      <w:bookmarkEnd w:id="0"/>
    </w:p>
    <w:p w:rsidR="001D4A49" w:rsidRDefault="001D4A49" w:rsidP="00FD75F2">
      <w:pPr>
        <w:spacing w:after="120"/>
        <w:jc w:val="center"/>
        <w:rPr>
          <w:rFonts w:ascii="Arial" w:hAnsi="Arial" w:cs="Arial"/>
          <w:b/>
          <w:color w:val="0070C0"/>
        </w:rPr>
      </w:pPr>
    </w:p>
    <w:p w:rsidR="00467667" w:rsidRDefault="00467667" w:rsidP="001D4A49">
      <w:pPr>
        <w:spacing w:after="120"/>
        <w:jc w:val="center"/>
        <w:rPr>
          <w:rFonts w:ascii="Arial" w:hAnsi="Arial" w:cs="Arial"/>
          <w:b/>
          <w:color w:val="0070C0"/>
        </w:rPr>
      </w:pPr>
    </w:p>
    <w:p w:rsidR="001D4A49" w:rsidRDefault="00FD7FE5" w:rsidP="001D4A49">
      <w:pPr>
        <w:spacing w:after="120"/>
        <w:jc w:val="center"/>
        <w:rPr>
          <w:rFonts w:ascii="Arial" w:hAnsi="Arial" w:cs="Arial"/>
          <w:b/>
          <w:color w:val="0070C0"/>
        </w:rPr>
      </w:pPr>
      <w:r w:rsidRPr="00FD7FE5">
        <w:rPr>
          <w:rFonts w:ascii="Arial" w:hAnsi="Arial" w:cs="Arial"/>
          <w:b/>
          <w:color w:val="0070C0"/>
        </w:rPr>
        <w:t>L’Ordre des médecins se félicite de la prise en compte de l’ensemble de ses recommandations dans la rédaction des textes réglementaires précisant les droits des personnes en fin de vie</w:t>
      </w:r>
    </w:p>
    <w:p w:rsidR="006867BB" w:rsidRPr="00FD75F2" w:rsidRDefault="006867BB" w:rsidP="00FD75F2">
      <w:pPr>
        <w:spacing w:after="120"/>
        <w:jc w:val="center"/>
        <w:rPr>
          <w:rFonts w:ascii="Arial" w:hAnsi="Arial" w:cs="Arial"/>
          <w:b/>
          <w:color w:val="0070C0"/>
          <w:sz w:val="6"/>
        </w:rPr>
      </w:pPr>
    </w:p>
    <w:p w:rsidR="00FD7FE5" w:rsidRPr="00FD7FE5" w:rsidRDefault="00FD7FE5" w:rsidP="00FD7FE5">
      <w:pPr>
        <w:jc w:val="both"/>
        <w:rPr>
          <w:rFonts w:ascii="Arial" w:eastAsia="Times New Roman" w:hAnsi="Arial" w:cs="Arial"/>
        </w:rPr>
      </w:pPr>
      <w:r>
        <w:rPr>
          <w:rFonts w:ascii="Arial" w:eastAsia="Times New Roman" w:hAnsi="Arial" w:cs="Arial"/>
        </w:rPr>
        <w:t xml:space="preserve">Paris, le 8 août 2016 – </w:t>
      </w:r>
      <w:r w:rsidRPr="00FD7FE5">
        <w:rPr>
          <w:rFonts w:ascii="Arial" w:eastAsia="Times New Roman" w:hAnsi="Arial" w:cs="Arial"/>
        </w:rPr>
        <w:t xml:space="preserve">Dans le cadre de la loi </w:t>
      </w:r>
      <w:proofErr w:type="spellStart"/>
      <w:r w:rsidR="005A6503">
        <w:rPr>
          <w:rFonts w:ascii="Arial" w:eastAsia="Times New Roman" w:hAnsi="Arial" w:cs="Arial"/>
        </w:rPr>
        <w:t>C</w:t>
      </w:r>
      <w:r w:rsidR="005A6503" w:rsidRPr="005A6503">
        <w:rPr>
          <w:rFonts w:ascii="Arial" w:eastAsia="Times New Roman" w:hAnsi="Arial" w:cs="Arial"/>
        </w:rPr>
        <w:t>laeys</w:t>
      </w:r>
      <w:r w:rsidRPr="00FD7FE5">
        <w:rPr>
          <w:rFonts w:ascii="Arial" w:eastAsia="Times New Roman" w:hAnsi="Arial" w:cs="Arial"/>
        </w:rPr>
        <w:t>-Leonetti</w:t>
      </w:r>
      <w:proofErr w:type="spellEnd"/>
      <w:r w:rsidRPr="00FD7FE5">
        <w:rPr>
          <w:rFonts w:ascii="Arial" w:eastAsia="Times New Roman" w:hAnsi="Arial" w:cs="Arial"/>
        </w:rPr>
        <w:t xml:space="preserve"> adoptée le 2 février 2016, deux décrets d’application et un arrêté ont été publiés au Journal officiel le vendredi 5 août 2016 pour préciser les droits des personnes en fin de vie. </w:t>
      </w:r>
    </w:p>
    <w:p w:rsidR="00FD7FE5" w:rsidRPr="00FD7FE5" w:rsidRDefault="00FD7FE5" w:rsidP="00FD7FE5">
      <w:pPr>
        <w:jc w:val="both"/>
        <w:rPr>
          <w:rFonts w:ascii="Arial" w:eastAsia="Times New Roman" w:hAnsi="Arial" w:cs="Arial"/>
        </w:rPr>
      </w:pPr>
      <w:r w:rsidRPr="00FD7FE5">
        <w:rPr>
          <w:rFonts w:ascii="Arial" w:eastAsia="Times New Roman" w:hAnsi="Arial" w:cs="Arial"/>
        </w:rPr>
        <w:t xml:space="preserve">L’Ordre des médecins se félicite de la prise en compte de l’ensemble de ses recommandations et en particulier celles sur la rédaction de l'article 37, qui permettent d’assurer une prise en charge du patient dans le respect de ses convictions exprimées ou anticipées, et dans le cadre d’une </w:t>
      </w:r>
      <w:r>
        <w:rPr>
          <w:rFonts w:ascii="Arial" w:eastAsia="Times New Roman" w:hAnsi="Arial" w:cs="Arial"/>
        </w:rPr>
        <w:t>procédure</w:t>
      </w:r>
      <w:r w:rsidRPr="00FD7FE5">
        <w:rPr>
          <w:rFonts w:ascii="Arial" w:eastAsia="Times New Roman" w:hAnsi="Arial" w:cs="Arial"/>
        </w:rPr>
        <w:t xml:space="preserve"> collégiale.</w:t>
      </w:r>
    </w:p>
    <w:p w:rsidR="00FD7FE5" w:rsidRPr="00FD7FE5" w:rsidRDefault="00FD7FE5" w:rsidP="00FD7FE5">
      <w:pPr>
        <w:jc w:val="both"/>
        <w:rPr>
          <w:rFonts w:ascii="Arial" w:eastAsia="Times New Roman" w:hAnsi="Arial" w:cs="Arial"/>
        </w:rPr>
      </w:pPr>
      <w:r w:rsidRPr="00FD7FE5">
        <w:rPr>
          <w:rFonts w:ascii="Arial" w:eastAsia="Times New Roman" w:hAnsi="Arial" w:cs="Arial"/>
        </w:rPr>
        <w:t xml:space="preserve">Le premier décret précise en effet les conditions dans lesquelles pourront être décidés l'arrêt des traitements et la mise en œuvre de la </w:t>
      </w:r>
      <w:hyperlink r:id="rId8" w:tgtFrame="_blank" w:history="1">
        <w:r w:rsidRPr="00FD7FE5">
          <w:rPr>
            <w:rFonts w:ascii="Arial" w:eastAsia="Times New Roman" w:hAnsi="Arial" w:cs="Arial"/>
          </w:rPr>
          <w:t>sédation profonde et continue jusqu'au décès de la personne</w:t>
        </w:r>
      </w:hyperlink>
      <w:r w:rsidRPr="00FD7FE5">
        <w:rPr>
          <w:rFonts w:ascii="Arial" w:eastAsia="Times New Roman" w:hAnsi="Arial" w:cs="Arial"/>
        </w:rPr>
        <w:t xml:space="preserve">. Le second décret fixe les critères de validité des directives anticipées, et leur accorde un caractère imposable et non plus uniquement consultatif, en dehors des cas exceptionnels prévus par la loi. </w:t>
      </w:r>
    </w:p>
    <w:p w:rsidR="00FD7FE5" w:rsidRPr="00FD7FE5" w:rsidRDefault="00FD7FE5" w:rsidP="00FD7FE5">
      <w:pPr>
        <w:jc w:val="both"/>
        <w:rPr>
          <w:rFonts w:ascii="Arial" w:eastAsia="Times New Roman" w:hAnsi="Arial" w:cs="Arial"/>
        </w:rPr>
      </w:pPr>
      <w:r w:rsidRPr="00FD7FE5">
        <w:rPr>
          <w:rFonts w:ascii="Arial" w:eastAsia="Times New Roman" w:hAnsi="Arial" w:cs="Arial"/>
        </w:rPr>
        <w:t xml:space="preserve">L’Ordre des médecins rappelle l’enjeu de sensibilisation des professionnels de santé et du public sur l’importance du respect de la volonté de la personne dans les limites de la loi et de la rédaction des directives anticipées. Fortement impliqué sur l’évolution de la loi sur la fin de vie, l’Ordre des médecins jouera pleinement son rôle dans l’organisation de la campagne d’information prévue en fin d’année par le gouvernement. </w:t>
      </w:r>
    </w:p>
    <w:p w:rsidR="003B7FBA" w:rsidRPr="00A2511E" w:rsidRDefault="003B7FBA">
      <w:pPr>
        <w:jc w:val="both"/>
        <w:rPr>
          <w:rFonts w:ascii="Arial" w:hAnsi="Arial" w:cs="Arial"/>
          <w:bCs/>
        </w:rPr>
      </w:pPr>
    </w:p>
    <w:p w:rsidR="004A009C" w:rsidRDefault="004A009C" w:rsidP="004A009C">
      <w:pPr>
        <w:spacing w:before="100" w:beforeAutospacing="1" w:after="100" w:afterAutospacing="1"/>
        <w:rPr>
          <w:rFonts w:ascii="Times New Roman" w:hAnsi="Times New Roman"/>
          <w:sz w:val="24"/>
          <w:szCs w:val="24"/>
        </w:rPr>
      </w:pPr>
      <w:r>
        <w:rPr>
          <w:rFonts w:ascii="Times New Roman" w:hAnsi="Times New Roman"/>
          <w:sz w:val="24"/>
          <w:szCs w:val="24"/>
        </w:rPr>
        <w:t> </w:t>
      </w:r>
    </w:p>
    <w:p w:rsidR="00F20BA5" w:rsidRPr="003E6A93" w:rsidRDefault="00F20BA5" w:rsidP="003E6A93">
      <w:pPr>
        <w:pStyle w:val="NormalWeb"/>
      </w:pPr>
    </w:p>
    <w:sectPr w:rsidR="00F20BA5" w:rsidRPr="003E6A93" w:rsidSect="00BB266E">
      <w:headerReference w:type="default" r:id="rId9"/>
      <w:footerReference w:type="default" r:id="rId10"/>
      <w:headerReference w:type="first" r:id="rId11"/>
      <w:footerReference w:type="first" r:id="rId12"/>
      <w:pgSz w:w="11906" w:h="16838" w:code="9"/>
      <w:pgMar w:top="2268" w:right="1983" w:bottom="1418" w:left="1985"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8D0" w:rsidRDefault="009048D0" w:rsidP="003C6D63">
      <w:pPr>
        <w:spacing w:after="0" w:line="240" w:lineRule="auto"/>
      </w:pPr>
      <w:r>
        <w:separator/>
      </w:r>
    </w:p>
  </w:endnote>
  <w:endnote w:type="continuationSeparator" w:id="0">
    <w:p w:rsidR="009048D0" w:rsidRDefault="009048D0" w:rsidP="003C6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15B" w:rsidRPr="00A507CC" w:rsidRDefault="0090015B" w:rsidP="00A507CC">
    <w:pPr>
      <w:pStyle w:val="Pieddepage"/>
      <w:tabs>
        <w:tab w:val="clear" w:pos="4536"/>
        <w:tab w:val="clear" w:pos="9072"/>
        <w:tab w:val="right" w:pos="7938"/>
      </w:tabs>
      <w:jc w:val="right"/>
      <w:rPr>
        <w:rFonts w:ascii="Arial" w:hAnsi="Arial" w:cs="Arial"/>
        <w:b/>
        <w:color w:val="00539D"/>
        <w:sz w:val="20"/>
        <w:u w:val="single"/>
      </w:rPr>
    </w:pPr>
    <w:r>
      <w:rPr>
        <w:rFonts w:ascii="Arial" w:hAnsi="Arial" w:cs="Arial"/>
        <w:color w:val="00539D"/>
        <w:sz w:val="20"/>
      </w:rPr>
      <w:tab/>
    </w:r>
    <w:r w:rsidRPr="00A507CC">
      <w:rPr>
        <w:rFonts w:ascii="Arial" w:hAnsi="Arial" w:cs="Arial"/>
        <w:b/>
        <w:color w:val="00539D"/>
        <w:sz w:val="20"/>
        <w:u w:val="single"/>
      </w:rPr>
      <w:t>CONTACT PRESSE :</w:t>
    </w:r>
  </w:p>
  <w:p w:rsidR="0090015B" w:rsidRDefault="0090015B" w:rsidP="00A507CC">
    <w:pPr>
      <w:pStyle w:val="Pieddepage"/>
      <w:tabs>
        <w:tab w:val="clear" w:pos="4536"/>
        <w:tab w:val="clear" w:pos="9072"/>
        <w:tab w:val="right" w:pos="7938"/>
      </w:tabs>
      <w:rPr>
        <w:rFonts w:ascii="Arial" w:hAnsi="Arial" w:cs="Arial"/>
        <w:color w:val="00539D"/>
        <w:sz w:val="20"/>
      </w:rPr>
    </w:pPr>
    <w:r w:rsidRPr="00A507CC">
      <w:rPr>
        <w:rFonts w:ascii="Arial" w:hAnsi="Arial" w:cs="Arial"/>
        <w:b/>
        <w:color w:val="00539D"/>
        <w:sz w:val="18"/>
      </w:rPr>
      <w:t>www.conseil-national.medecin.fr</w:t>
    </w:r>
    <w:r w:rsidRPr="00A507CC">
      <w:rPr>
        <w:rFonts w:ascii="Arial" w:hAnsi="Arial" w:cs="Arial"/>
        <w:color w:val="00539D"/>
        <w:sz w:val="20"/>
      </w:rPr>
      <w:tab/>
      <w:t>EVELYN</w:t>
    </w:r>
    <w:r>
      <w:rPr>
        <w:rFonts w:ascii="Arial" w:hAnsi="Arial" w:cs="Arial"/>
        <w:color w:val="00539D"/>
        <w:sz w:val="20"/>
      </w:rPr>
      <w:t>E ACCHIARDI – 01 53 89 32</w:t>
    </w:r>
    <w:r w:rsidRPr="00A507CC">
      <w:rPr>
        <w:rFonts w:ascii="Arial" w:hAnsi="Arial" w:cs="Arial"/>
        <w:color w:val="00539D"/>
        <w:sz w:val="20"/>
      </w:rPr>
      <w:t xml:space="preserve"> 80</w:t>
    </w:r>
  </w:p>
  <w:p w:rsidR="0090015B" w:rsidRPr="00A507CC" w:rsidRDefault="0090015B" w:rsidP="00A507CC">
    <w:pPr>
      <w:pStyle w:val="Pieddepage"/>
      <w:tabs>
        <w:tab w:val="clear" w:pos="4536"/>
        <w:tab w:val="clear" w:pos="9072"/>
        <w:tab w:val="right" w:pos="7938"/>
      </w:tabs>
      <w:rPr>
        <w:rFonts w:ascii="Arial" w:hAnsi="Arial" w:cs="Arial"/>
        <w:color w:val="00539D"/>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15B" w:rsidRPr="00A507CC" w:rsidRDefault="0090015B" w:rsidP="00A507CC">
    <w:pPr>
      <w:pStyle w:val="Pieddepage"/>
      <w:tabs>
        <w:tab w:val="clear" w:pos="4536"/>
        <w:tab w:val="clear" w:pos="9072"/>
        <w:tab w:val="right" w:pos="7938"/>
      </w:tabs>
      <w:jc w:val="right"/>
      <w:rPr>
        <w:rFonts w:ascii="Arial" w:hAnsi="Arial" w:cs="Arial"/>
        <w:b/>
        <w:color w:val="00539D"/>
        <w:sz w:val="20"/>
        <w:u w:val="single"/>
      </w:rPr>
    </w:pPr>
    <w:r>
      <w:rPr>
        <w:rFonts w:ascii="Arial" w:hAnsi="Arial" w:cs="Arial"/>
        <w:color w:val="00539D"/>
        <w:sz w:val="20"/>
      </w:rPr>
      <w:tab/>
    </w:r>
    <w:r w:rsidRPr="00A507CC">
      <w:rPr>
        <w:rFonts w:ascii="Arial" w:hAnsi="Arial" w:cs="Arial"/>
        <w:b/>
        <w:color w:val="00539D"/>
        <w:sz w:val="20"/>
        <w:u w:val="single"/>
      </w:rPr>
      <w:t>CONTACT PRESSE :</w:t>
    </w:r>
  </w:p>
  <w:p w:rsidR="0090015B" w:rsidRPr="00A507CC" w:rsidRDefault="0090015B" w:rsidP="00A507CC">
    <w:pPr>
      <w:pStyle w:val="Pieddepage"/>
      <w:tabs>
        <w:tab w:val="clear" w:pos="4536"/>
        <w:tab w:val="clear" w:pos="9072"/>
        <w:tab w:val="right" w:pos="7938"/>
      </w:tabs>
      <w:rPr>
        <w:rFonts w:ascii="Arial" w:hAnsi="Arial" w:cs="Arial"/>
        <w:color w:val="00539D"/>
        <w:sz w:val="20"/>
      </w:rPr>
    </w:pPr>
    <w:r w:rsidRPr="00A507CC">
      <w:rPr>
        <w:rFonts w:ascii="Arial" w:hAnsi="Arial" w:cs="Arial"/>
        <w:b/>
        <w:color w:val="00539D"/>
        <w:sz w:val="18"/>
      </w:rPr>
      <w:t>www.conseil-national.medecin.fr</w:t>
    </w:r>
    <w:r w:rsidRPr="00A507CC">
      <w:rPr>
        <w:rFonts w:ascii="Arial" w:hAnsi="Arial" w:cs="Arial"/>
        <w:color w:val="00539D"/>
        <w:sz w:val="20"/>
      </w:rPr>
      <w:tab/>
      <w:t>EVELYNE ACCHIARDI – 01 53 89 12 80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8D0" w:rsidRDefault="009048D0" w:rsidP="003C6D63">
      <w:pPr>
        <w:spacing w:after="0" w:line="240" w:lineRule="auto"/>
      </w:pPr>
      <w:r>
        <w:separator/>
      </w:r>
    </w:p>
  </w:footnote>
  <w:footnote w:type="continuationSeparator" w:id="0">
    <w:p w:rsidR="009048D0" w:rsidRDefault="009048D0" w:rsidP="003C6D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15B" w:rsidRPr="003C6D63" w:rsidRDefault="00C703B5" w:rsidP="00BB266E">
    <w:pPr>
      <w:pStyle w:val="En-tte"/>
      <w:tabs>
        <w:tab w:val="clear" w:pos="9072"/>
        <w:tab w:val="right" w:pos="10490"/>
      </w:tabs>
      <w:ind w:left="-1985" w:right="-1417"/>
    </w:pPr>
    <w:r>
      <w:rPr>
        <w:noProof/>
        <w:lang w:eastAsia="fr-FR"/>
      </w:rPr>
      <mc:AlternateContent>
        <mc:Choice Requires="wps">
          <w:drawing>
            <wp:anchor distT="0" distB="0" distL="114300" distR="114300" simplePos="0" relativeHeight="251658240" behindDoc="0" locked="0" layoutInCell="1" allowOverlap="1">
              <wp:simplePos x="0" y="0"/>
              <wp:positionH relativeFrom="column">
                <wp:posOffset>-919480</wp:posOffset>
              </wp:positionH>
              <wp:positionV relativeFrom="paragraph">
                <wp:posOffset>266700</wp:posOffset>
              </wp:positionV>
              <wp:extent cx="2743200" cy="123825"/>
              <wp:effectExtent l="0" t="0" r="0" b="952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3825"/>
                      </a:xfrm>
                      <a:prstGeom prst="rect">
                        <a:avLst/>
                      </a:prstGeom>
                      <a:solidFill>
                        <a:srgbClr val="FFFFFF"/>
                      </a:solidFill>
                      <a:ln w="9525">
                        <a:noFill/>
                        <a:miter lim="800000"/>
                        <a:headEnd/>
                        <a:tailEnd/>
                      </a:ln>
                    </wps:spPr>
                    <wps:txbx>
                      <w:txbxContent>
                        <w:p w:rsidR="0090015B" w:rsidRDefault="0090015B" w:rsidP="00B82601">
                          <w:pPr>
                            <w:rPr>
                              <w:rFonts w:ascii="Arial" w:hAnsi="Arial" w:cs="Arial"/>
                              <w:caps/>
                              <w:sz w:val="14"/>
                            </w:rPr>
                          </w:pPr>
                          <w:r>
                            <w:rPr>
                              <w:rFonts w:ascii="Arial" w:hAnsi="Arial" w:cs="Arial"/>
                              <w:caps/>
                              <w:sz w:val="14"/>
                            </w:rPr>
                            <w:t xml:space="preserve">8 </w:t>
                          </w:r>
                          <w:r w:rsidR="00FD7FE5">
                            <w:rPr>
                              <w:rFonts w:ascii="Arial" w:hAnsi="Arial" w:cs="Arial"/>
                              <w:caps/>
                              <w:sz w:val="14"/>
                            </w:rPr>
                            <w:t>AOUT 2016</w:t>
                          </w:r>
                        </w:p>
                        <w:p w:rsidR="0090015B" w:rsidRDefault="0090015B" w:rsidP="00B82601">
                          <w:pPr>
                            <w:rPr>
                              <w:rFonts w:ascii="Arial" w:hAnsi="Arial" w:cs="Arial"/>
                              <w:caps/>
                              <w:sz w:val="14"/>
                            </w:rPr>
                          </w:pPr>
                        </w:p>
                        <w:p w:rsidR="0090015B" w:rsidRPr="00B82601" w:rsidRDefault="0090015B" w:rsidP="00B82601">
                          <w:pPr>
                            <w:rPr>
                              <w:rFonts w:ascii="Arial" w:hAnsi="Arial" w:cs="Arial"/>
                              <w:caps/>
                              <w:sz w:val="1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72.4pt;margin-top:21pt;width:3in;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" stroked="f">
              <v:textbox inset="0,0,0,0">
                <w:txbxContent>
                  <w:p w:rsidR="0090015B" w:rsidRDefault="0090015B" w:rsidP="00B82601">
                    <w:pPr>
                      <w:rPr>
                        <w:rFonts w:ascii="Arial" w:hAnsi="Arial" w:cs="Arial"/>
                        <w:caps/>
                        <w:sz w:val="14"/>
                      </w:rPr>
                    </w:pPr>
                    <w:r>
                      <w:rPr>
                        <w:rFonts w:ascii="Arial" w:hAnsi="Arial" w:cs="Arial"/>
                        <w:caps/>
                        <w:sz w:val="14"/>
                      </w:rPr>
                      <w:t xml:space="preserve">8 </w:t>
                    </w:r>
                    <w:r w:rsidR="00FD7FE5">
                      <w:rPr>
                        <w:rFonts w:ascii="Arial" w:hAnsi="Arial" w:cs="Arial"/>
                        <w:caps/>
                        <w:sz w:val="14"/>
                      </w:rPr>
                      <w:t>AOUT 2016</w:t>
                    </w:r>
                  </w:p>
                  <w:p w:rsidR="0090015B" w:rsidRDefault="0090015B" w:rsidP="00B82601">
                    <w:pPr>
                      <w:rPr>
                        <w:rFonts w:ascii="Arial" w:hAnsi="Arial" w:cs="Arial"/>
                        <w:caps/>
                        <w:sz w:val="14"/>
                      </w:rPr>
                    </w:pPr>
                  </w:p>
                  <w:p w:rsidR="0090015B" w:rsidRPr="00B82601" w:rsidRDefault="0090015B" w:rsidP="00B82601">
                    <w:pPr>
                      <w:rPr>
                        <w:rFonts w:ascii="Arial" w:hAnsi="Arial" w:cs="Arial"/>
                        <w:caps/>
                        <w:sz w:val="14"/>
                      </w:rPr>
                    </w:pPr>
                  </w:p>
                </w:txbxContent>
              </v:textbox>
            </v:shape>
          </w:pict>
        </mc:Fallback>
      </mc:AlternateContent>
    </w:r>
    <w:r w:rsidRPr="005C52D7">
      <w:rPr>
        <w:noProof/>
        <w:lang w:eastAsia="fr-FR"/>
      </w:rPr>
      <w:drawing>
        <wp:inline distT="0" distB="0" distL="0" distR="0">
          <wp:extent cx="7553325" cy="1066800"/>
          <wp:effectExtent l="0" t="0" r="9525" b="0"/>
          <wp:docPr id="1" name="Image 9" descr="Z:\4-Clients\CNOM - Ordre médecins\2014\CREATION\CNOM_EvolutCharte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Z:\4-Clients\CNOM - Ordre médecins\2014\CREATION\CNOM_EvolutCharte_0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68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15B" w:rsidRPr="00874BE6" w:rsidRDefault="00C703B5" w:rsidP="0061577D">
    <w:pPr>
      <w:pStyle w:val="En-tte"/>
      <w:ind w:left="-1985"/>
    </w:pPr>
    <w:r>
      <w:rPr>
        <w:noProof/>
        <w:lang w:eastAsia="fr-FR"/>
      </w:rPr>
      <mc:AlternateContent>
        <mc:Choice Requires="wps">
          <w:drawing>
            <wp:anchor distT="0" distB="0" distL="114300" distR="114300" simplePos="0" relativeHeight="251657216" behindDoc="0" locked="0" layoutInCell="1" allowOverlap="1">
              <wp:simplePos x="0" y="0"/>
              <wp:positionH relativeFrom="column">
                <wp:posOffset>-909955</wp:posOffset>
              </wp:positionH>
              <wp:positionV relativeFrom="paragraph">
                <wp:posOffset>314325</wp:posOffset>
              </wp:positionV>
              <wp:extent cx="2743200" cy="19050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0500"/>
                      </a:xfrm>
                      <a:prstGeom prst="rect">
                        <a:avLst/>
                      </a:prstGeom>
                      <a:solidFill>
                        <a:srgbClr val="FFFFFF"/>
                      </a:solidFill>
                      <a:ln w="9525">
                        <a:noFill/>
                        <a:miter lim="800000"/>
                        <a:headEnd/>
                        <a:tailEnd/>
                      </a:ln>
                    </wps:spPr>
                    <wps:txbx>
                      <w:txbxContent>
                        <w:p w:rsidR="0090015B" w:rsidRPr="00AD4BBC" w:rsidRDefault="0090015B" w:rsidP="009A6591">
                          <w:pPr>
                            <w:rPr>
                              <w:rFonts w:ascii="Arial" w:hAnsi="Arial" w:cs="Arial"/>
                              <w:caps/>
                            </w:rPr>
                          </w:pPr>
                          <w:r w:rsidRPr="00AD4BBC">
                            <w:rPr>
                              <w:rFonts w:ascii="Arial" w:hAnsi="Arial" w:cs="Arial"/>
                              <w:caps/>
                            </w:rPr>
                            <w:t>05 mai 2014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1.65pt;margin-top:24.75pt;width:3in;height: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" stroked="f">
              <v:textbox inset="0,0,0,0">
                <w:txbxContent>
                  <w:p w:rsidR="0090015B" w:rsidRPr="00AD4BBC" w:rsidRDefault="0090015B" w:rsidP="009A6591">
                    <w:pPr>
                      <w:rPr>
                        <w:rFonts w:ascii="Arial" w:hAnsi="Arial" w:cs="Arial"/>
                        <w:caps/>
                      </w:rPr>
                    </w:pPr>
                    <w:r w:rsidRPr="00AD4BBC">
                      <w:rPr>
                        <w:rFonts w:ascii="Arial" w:hAnsi="Arial" w:cs="Arial"/>
                        <w:caps/>
                      </w:rPr>
                      <w:t>05 mai 2014</w:t>
                    </w:r>
                  </w:p>
                </w:txbxContent>
              </v:textbox>
            </v:shape>
          </w:pict>
        </mc:Fallback>
      </mc:AlternateContent>
    </w:r>
    <w:r w:rsidRPr="005C52D7">
      <w:rPr>
        <w:noProof/>
        <w:lang w:eastAsia="fr-FR"/>
      </w:rPr>
      <w:drawing>
        <wp:inline distT="0" distB="0" distL="0" distR="0">
          <wp:extent cx="7591425" cy="1885950"/>
          <wp:effectExtent l="0" t="0" r="9525" b="0"/>
          <wp:docPr id="2" name="Image 10" descr="Z:\4-Clients\CNOM - Ordre médecins\2014\CREATION\CNOM_EvolutCharte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Z:\4-Clients\CNOM - Ordre médecins\2014\CREATION\CNOM_EvolutCharte_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8859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47858"/>
    <w:multiLevelType w:val="hybridMultilevel"/>
    <w:tmpl w:val="355A4652"/>
    <w:lvl w:ilvl="0" w:tplc="020A711E">
      <w:start w:val="1"/>
      <w:numFmt w:val="bullet"/>
      <w:lvlText w:val=""/>
      <w:lvlJc w:val="left"/>
      <w:pPr>
        <w:ind w:left="720" w:hanging="360"/>
      </w:pPr>
      <w:rPr>
        <w:rFonts w:ascii="Symbol" w:hAnsi="Symbol" w:hint="default"/>
        <w:color w:val="auto"/>
        <w:u w:color="FFFFFF"/>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AE58B9"/>
    <w:multiLevelType w:val="hybridMultilevel"/>
    <w:tmpl w:val="1724056C"/>
    <w:lvl w:ilvl="0" w:tplc="020A711E">
      <w:start w:val="1"/>
      <w:numFmt w:val="bullet"/>
      <w:lvlText w:val=""/>
      <w:lvlJc w:val="left"/>
      <w:pPr>
        <w:ind w:left="720" w:hanging="360"/>
      </w:pPr>
      <w:rPr>
        <w:rFonts w:ascii="Symbol" w:hAnsi="Symbol" w:hint="default"/>
        <w:color w:val="auto"/>
        <w:u w:color="FFFF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9A1D92"/>
    <w:multiLevelType w:val="multilevel"/>
    <w:tmpl w:val="63D2F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7F354B"/>
    <w:multiLevelType w:val="multilevel"/>
    <w:tmpl w:val="71009E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2CC6066"/>
    <w:multiLevelType w:val="multilevel"/>
    <w:tmpl w:val="C44A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4C3EA1"/>
    <w:multiLevelType w:val="multilevel"/>
    <w:tmpl w:val="B888D5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6DE06E4B"/>
    <w:multiLevelType w:val="multilevel"/>
    <w:tmpl w:val="27426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C25629"/>
    <w:multiLevelType w:val="hybridMultilevel"/>
    <w:tmpl w:val="6C3CBB6E"/>
    <w:lvl w:ilvl="0" w:tplc="851E44E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E35101C"/>
    <w:multiLevelType w:val="hybridMultilevel"/>
    <w:tmpl w:val="77D6BF00"/>
    <w:lvl w:ilvl="0" w:tplc="020A711E">
      <w:start w:val="1"/>
      <w:numFmt w:val="bullet"/>
      <w:lvlText w:val=""/>
      <w:lvlJc w:val="left"/>
      <w:pPr>
        <w:ind w:left="720" w:hanging="360"/>
      </w:pPr>
      <w:rPr>
        <w:rFonts w:ascii="Symbol" w:hAnsi="Symbol" w:hint="default"/>
        <w:color w:val="auto"/>
        <w:u w:color="FFFFFF"/>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0"/>
  </w:num>
  <w:num w:numId="2">
    <w:abstractNumId w:val="1"/>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6"/>
  </w:num>
  <w:num w:numId="6">
    <w:abstractNumId w:val="2"/>
  </w:num>
  <w:num w:numId="7">
    <w:abstractNumId w:val="4"/>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D63"/>
    <w:rsid w:val="000052F8"/>
    <w:rsid w:val="00020B79"/>
    <w:rsid w:val="000363E8"/>
    <w:rsid w:val="0004505D"/>
    <w:rsid w:val="0007304C"/>
    <w:rsid w:val="0007671A"/>
    <w:rsid w:val="00086A50"/>
    <w:rsid w:val="000905E2"/>
    <w:rsid w:val="00094A36"/>
    <w:rsid w:val="000C7A2F"/>
    <w:rsid w:val="00114E98"/>
    <w:rsid w:val="00184667"/>
    <w:rsid w:val="00197ADC"/>
    <w:rsid w:val="001A155F"/>
    <w:rsid w:val="001B150C"/>
    <w:rsid w:val="001D4A49"/>
    <w:rsid w:val="00202D43"/>
    <w:rsid w:val="002456CA"/>
    <w:rsid w:val="00262674"/>
    <w:rsid w:val="002800B1"/>
    <w:rsid w:val="00284B0B"/>
    <w:rsid w:val="00297C2F"/>
    <w:rsid w:val="002D0AC0"/>
    <w:rsid w:val="002D27A7"/>
    <w:rsid w:val="002E7E42"/>
    <w:rsid w:val="00301D91"/>
    <w:rsid w:val="0032189D"/>
    <w:rsid w:val="003373E8"/>
    <w:rsid w:val="00343886"/>
    <w:rsid w:val="003502E6"/>
    <w:rsid w:val="003521AC"/>
    <w:rsid w:val="003536D8"/>
    <w:rsid w:val="003770C4"/>
    <w:rsid w:val="00382E5F"/>
    <w:rsid w:val="003A6628"/>
    <w:rsid w:val="003B7FBA"/>
    <w:rsid w:val="003C6D63"/>
    <w:rsid w:val="003D2B18"/>
    <w:rsid w:val="003E6A93"/>
    <w:rsid w:val="00412E2B"/>
    <w:rsid w:val="00424909"/>
    <w:rsid w:val="00425AAD"/>
    <w:rsid w:val="0045256A"/>
    <w:rsid w:val="00452E0A"/>
    <w:rsid w:val="00455122"/>
    <w:rsid w:val="00467667"/>
    <w:rsid w:val="004757E9"/>
    <w:rsid w:val="00483569"/>
    <w:rsid w:val="00490C59"/>
    <w:rsid w:val="004A009C"/>
    <w:rsid w:val="004C18AE"/>
    <w:rsid w:val="004D7662"/>
    <w:rsid w:val="004E74C6"/>
    <w:rsid w:val="005037F1"/>
    <w:rsid w:val="005103DF"/>
    <w:rsid w:val="005153D0"/>
    <w:rsid w:val="005336F8"/>
    <w:rsid w:val="0054376C"/>
    <w:rsid w:val="0056767C"/>
    <w:rsid w:val="005950DE"/>
    <w:rsid w:val="005A6503"/>
    <w:rsid w:val="005B56B5"/>
    <w:rsid w:val="005F5AB9"/>
    <w:rsid w:val="006134B7"/>
    <w:rsid w:val="0061577D"/>
    <w:rsid w:val="0063147C"/>
    <w:rsid w:val="00631789"/>
    <w:rsid w:val="0063206F"/>
    <w:rsid w:val="00651639"/>
    <w:rsid w:val="00652831"/>
    <w:rsid w:val="0067410F"/>
    <w:rsid w:val="006867BB"/>
    <w:rsid w:val="0069227F"/>
    <w:rsid w:val="00696C99"/>
    <w:rsid w:val="00731442"/>
    <w:rsid w:val="007553C6"/>
    <w:rsid w:val="0075700F"/>
    <w:rsid w:val="0076065E"/>
    <w:rsid w:val="0076477F"/>
    <w:rsid w:val="00766205"/>
    <w:rsid w:val="00776A59"/>
    <w:rsid w:val="007A7EDC"/>
    <w:rsid w:val="007E6A62"/>
    <w:rsid w:val="00874BE6"/>
    <w:rsid w:val="008A6FF0"/>
    <w:rsid w:val="008E3445"/>
    <w:rsid w:val="008F205C"/>
    <w:rsid w:val="008F633A"/>
    <w:rsid w:val="0090015B"/>
    <w:rsid w:val="009048D0"/>
    <w:rsid w:val="00906C12"/>
    <w:rsid w:val="00912830"/>
    <w:rsid w:val="00914049"/>
    <w:rsid w:val="00927976"/>
    <w:rsid w:val="009500E2"/>
    <w:rsid w:val="00950984"/>
    <w:rsid w:val="0095396D"/>
    <w:rsid w:val="00997676"/>
    <w:rsid w:val="009A6591"/>
    <w:rsid w:val="009D13FE"/>
    <w:rsid w:val="009D7104"/>
    <w:rsid w:val="009E0AAF"/>
    <w:rsid w:val="009F599C"/>
    <w:rsid w:val="00A108B9"/>
    <w:rsid w:val="00A2511E"/>
    <w:rsid w:val="00A507CC"/>
    <w:rsid w:val="00A66DEE"/>
    <w:rsid w:val="00A73DAA"/>
    <w:rsid w:val="00A819D4"/>
    <w:rsid w:val="00AC4351"/>
    <w:rsid w:val="00AC4AD2"/>
    <w:rsid w:val="00AD4BBC"/>
    <w:rsid w:val="00AE18F2"/>
    <w:rsid w:val="00B03678"/>
    <w:rsid w:val="00B30644"/>
    <w:rsid w:val="00B36E77"/>
    <w:rsid w:val="00B55357"/>
    <w:rsid w:val="00B82601"/>
    <w:rsid w:val="00B84470"/>
    <w:rsid w:val="00B9553C"/>
    <w:rsid w:val="00BA0B2E"/>
    <w:rsid w:val="00BB266E"/>
    <w:rsid w:val="00BB31C8"/>
    <w:rsid w:val="00BD2D9E"/>
    <w:rsid w:val="00BE64E4"/>
    <w:rsid w:val="00C1044E"/>
    <w:rsid w:val="00C523C1"/>
    <w:rsid w:val="00C703B5"/>
    <w:rsid w:val="00C83189"/>
    <w:rsid w:val="00C922AF"/>
    <w:rsid w:val="00C9340A"/>
    <w:rsid w:val="00D832C8"/>
    <w:rsid w:val="00DA3D30"/>
    <w:rsid w:val="00DA47C9"/>
    <w:rsid w:val="00DB03B4"/>
    <w:rsid w:val="00E0477C"/>
    <w:rsid w:val="00E42410"/>
    <w:rsid w:val="00E57679"/>
    <w:rsid w:val="00E74637"/>
    <w:rsid w:val="00EA73A4"/>
    <w:rsid w:val="00EE4354"/>
    <w:rsid w:val="00F048F7"/>
    <w:rsid w:val="00F20BA5"/>
    <w:rsid w:val="00F211C5"/>
    <w:rsid w:val="00F25584"/>
    <w:rsid w:val="00F81BB2"/>
    <w:rsid w:val="00FB73F4"/>
    <w:rsid w:val="00FC41DC"/>
    <w:rsid w:val="00FD75F2"/>
    <w:rsid w:val="00FD7FE5"/>
    <w:rsid w:val="00FF59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D5E8AA0-1C90-4B9B-AA58-73E8143D6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C12"/>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C6D63"/>
    <w:pPr>
      <w:tabs>
        <w:tab w:val="center" w:pos="4536"/>
        <w:tab w:val="right" w:pos="9072"/>
      </w:tabs>
      <w:spacing w:after="0" w:line="240" w:lineRule="auto"/>
    </w:pPr>
  </w:style>
  <w:style w:type="character" w:customStyle="1" w:styleId="En-tteCar">
    <w:name w:val="En-tête Car"/>
    <w:basedOn w:val="Policepardfaut"/>
    <w:link w:val="En-tte"/>
    <w:uiPriority w:val="99"/>
    <w:rsid w:val="003C6D63"/>
  </w:style>
  <w:style w:type="paragraph" w:styleId="Pieddepage">
    <w:name w:val="footer"/>
    <w:basedOn w:val="Normal"/>
    <w:link w:val="PieddepageCar"/>
    <w:uiPriority w:val="99"/>
    <w:unhideWhenUsed/>
    <w:rsid w:val="003C6D6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6D63"/>
  </w:style>
  <w:style w:type="paragraph" w:styleId="Textedebulles">
    <w:name w:val="Balloon Text"/>
    <w:basedOn w:val="Normal"/>
    <w:link w:val="TextedebullesCar"/>
    <w:uiPriority w:val="99"/>
    <w:semiHidden/>
    <w:unhideWhenUsed/>
    <w:rsid w:val="003C6D63"/>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rsid w:val="003C6D63"/>
    <w:rPr>
      <w:rFonts w:ascii="Tahoma" w:hAnsi="Tahoma" w:cs="Tahoma"/>
      <w:sz w:val="16"/>
      <w:szCs w:val="16"/>
    </w:rPr>
  </w:style>
  <w:style w:type="character" w:styleId="Lienhypertexte">
    <w:name w:val="Hyperlink"/>
    <w:uiPriority w:val="99"/>
    <w:unhideWhenUsed/>
    <w:rsid w:val="00BB266E"/>
    <w:rPr>
      <w:color w:val="0000FF"/>
      <w:u w:val="single"/>
    </w:rPr>
  </w:style>
  <w:style w:type="paragraph" w:styleId="NormalWeb">
    <w:name w:val="Normal (Web)"/>
    <w:basedOn w:val="Normal"/>
    <w:uiPriority w:val="99"/>
    <w:unhideWhenUsed/>
    <w:rsid w:val="00631789"/>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uiPriority w:val="22"/>
    <w:qFormat/>
    <w:rsid w:val="00631789"/>
    <w:rPr>
      <w:b/>
      <w:bCs/>
    </w:rPr>
  </w:style>
  <w:style w:type="character" w:styleId="Marquedecommentaire">
    <w:name w:val="annotation reference"/>
    <w:uiPriority w:val="99"/>
    <w:semiHidden/>
    <w:unhideWhenUsed/>
    <w:rsid w:val="00FC41DC"/>
    <w:rPr>
      <w:sz w:val="16"/>
      <w:szCs w:val="16"/>
    </w:rPr>
  </w:style>
  <w:style w:type="paragraph" w:styleId="Commentaire">
    <w:name w:val="annotation text"/>
    <w:basedOn w:val="Normal"/>
    <w:link w:val="CommentaireCar"/>
    <w:uiPriority w:val="99"/>
    <w:semiHidden/>
    <w:unhideWhenUsed/>
    <w:rsid w:val="00FC41DC"/>
    <w:rPr>
      <w:sz w:val="20"/>
      <w:szCs w:val="20"/>
    </w:rPr>
  </w:style>
  <w:style w:type="character" w:customStyle="1" w:styleId="CommentaireCar">
    <w:name w:val="Commentaire Car"/>
    <w:link w:val="Commentaire"/>
    <w:uiPriority w:val="99"/>
    <w:semiHidden/>
    <w:rsid w:val="00FC41DC"/>
    <w:rPr>
      <w:lang w:eastAsia="en-US"/>
    </w:rPr>
  </w:style>
  <w:style w:type="paragraph" w:styleId="Objetducommentaire">
    <w:name w:val="annotation subject"/>
    <w:basedOn w:val="Commentaire"/>
    <w:next w:val="Commentaire"/>
    <w:link w:val="ObjetducommentaireCar"/>
    <w:uiPriority w:val="99"/>
    <w:semiHidden/>
    <w:unhideWhenUsed/>
    <w:rsid w:val="00FC41DC"/>
    <w:rPr>
      <w:b/>
      <w:bCs/>
    </w:rPr>
  </w:style>
  <w:style w:type="character" w:customStyle="1" w:styleId="ObjetducommentaireCar">
    <w:name w:val="Objet du commentaire Car"/>
    <w:link w:val="Objetducommentaire"/>
    <w:uiPriority w:val="99"/>
    <w:semiHidden/>
    <w:rsid w:val="00FC41DC"/>
    <w:rPr>
      <w:b/>
      <w:bCs/>
      <w:lang w:eastAsia="en-US"/>
    </w:rPr>
  </w:style>
  <w:style w:type="paragraph" w:styleId="Paragraphedeliste">
    <w:name w:val="List Paragraph"/>
    <w:basedOn w:val="Normal"/>
    <w:uiPriority w:val="34"/>
    <w:qFormat/>
    <w:rsid w:val="00BE64E4"/>
    <w:pPr>
      <w:spacing w:after="0" w:line="240" w:lineRule="auto"/>
      <w:ind w:left="720"/>
    </w:pPr>
    <w:rPr>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560578">
      <w:bodyDiv w:val="1"/>
      <w:marLeft w:val="0"/>
      <w:marRight w:val="0"/>
      <w:marTop w:val="0"/>
      <w:marBottom w:val="0"/>
      <w:divBdr>
        <w:top w:val="none" w:sz="0" w:space="0" w:color="auto"/>
        <w:left w:val="none" w:sz="0" w:space="0" w:color="auto"/>
        <w:bottom w:val="none" w:sz="0" w:space="0" w:color="auto"/>
        <w:right w:val="none" w:sz="0" w:space="0" w:color="auto"/>
      </w:divBdr>
    </w:div>
    <w:div w:id="908998042">
      <w:bodyDiv w:val="1"/>
      <w:marLeft w:val="0"/>
      <w:marRight w:val="0"/>
      <w:marTop w:val="0"/>
      <w:marBottom w:val="0"/>
      <w:divBdr>
        <w:top w:val="none" w:sz="0" w:space="0" w:color="auto"/>
        <w:left w:val="none" w:sz="0" w:space="0" w:color="auto"/>
        <w:bottom w:val="none" w:sz="0" w:space="0" w:color="auto"/>
        <w:right w:val="none" w:sz="0" w:space="0" w:color="auto"/>
      </w:divBdr>
    </w:div>
    <w:div w:id="963464482">
      <w:bodyDiv w:val="1"/>
      <w:marLeft w:val="0"/>
      <w:marRight w:val="0"/>
      <w:marTop w:val="0"/>
      <w:marBottom w:val="0"/>
      <w:divBdr>
        <w:top w:val="none" w:sz="0" w:space="0" w:color="auto"/>
        <w:left w:val="none" w:sz="0" w:space="0" w:color="auto"/>
        <w:bottom w:val="none" w:sz="0" w:space="0" w:color="auto"/>
        <w:right w:val="none" w:sz="0" w:space="0" w:color="auto"/>
      </w:divBdr>
    </w:div>
    <w:div w:id="1175848602">
      <w:bodyDiv w:val="1"/>
      <w:marLeft w:val="0"/>
      <w:marRight w:val="0"/>
      <w:marTop w:val="0"/>
      <w:marBottom w:val="0"/>
      <w:divBdr>
        <w:top w:val="none" w:sz="0" w:space="0" w:color="auto"/>
        <w:left w:val="none" w:sz="0" w:space="0" w:color="auto"/>
        <w:bottom w:val="none" w:sz="0" w:space="0" w:color="auto"/>
        <w:right w:val="none" w:sz="0" w:space="0" w:color="auto"/>
      </w:divBdr>
    </w:div>
    <w:div w:id="1277251535">
      <w:bodyDiv w:val="1"/>
      <w:marLeft w:val="0"/>
      <w:marRight w:val="0"/>
      <w:marTop w:val="0"/>
      <w:marBottom w:val="0"/>
      <w:divBdr>
        <w:top w:val="none" w:sz="0" w:space="0" w:color="auto"/>
        <w:left w:val="none" w:sz="0" w:space="0" w:color="auto"/>
        <w:bottom w:val="none" w:sz="0" w:space="0" w:color="auto"/>
        <w:right w:val="none" w:sz="0" w:space="0" w:color="auto"/>
      </w:divBdr>
    </w:div>
    <w:div w:id="1344281814">
      <w:bodyDiv w:val="1"/>
      <w:marLeft w:val="0"/>
      <w:marRight w:val="0"/>
      <w:marTop w:val="0"/>
      <w:marBottom w:val="0"/>
      <w:divBdr>
        <w:top w:val="none" w:sz="0" w:space="0" w:color="auto"/>
        <w:left w:val="none" w:sz="0" w:space="0" w:color="auto"/>
        <w:bottom w:val="none" w:sz="0" w:space="0" w:color="auto"/>
        <w:right w:val="none" w:sz="0" w:space="0" w:color="auto"/>
      </w:divBdr>
    </w:div>
    <w:div w:id="1413357143">
      <w:bodyDiv w:val="1"/>
      <w:marLeft w:val="0"/>
      <w:marRight w:val="0"/>
      <w:marTop w:val="0"/>
      <w:marBottom w:val="0"/>
      <w:divBdr>
        <w:top w:val="none" w:sz="0" w:space="0" w:color="auto"/>
        <w:left w:val="none" w:sz="0" w:space="0" w:color="auto"/>
        <w:bottom w:val="none" w:sz="0" w:space="0" w:color="auto"/>
        <w:right w:val="none" w:sz="0" w:space="0" w:color="auto"/>
      </w:divBdr>
    </w:div>
    <w:div w:id="1856074320">
      <w:bodyDiv w:val="1"/>
      <w:marLeft w:val="0"/>
      <w:marRight w:val="0"/>
      <w:marTop w:val="0"/>
      <w:marBottom w:val="0"/>
      <w:divBdr>
        <w:top w:val="none" w:sz="0" w:space="0" w:color="auto"/>
        <w:left w:val="none" w:sz="0" w:space="0" w:color="auto"/>
        <w:bottom w:val="none" w:sz="0" w:space="0" w:color="auto"/>
        <w:right w:val="none" w:sz="0" w:space="0" w:color="auto"/>
      </w:divBdr>
    </w:div>
    <w:div w:id="1939681779">
      <w:bodyDiv w:val="1"/>
      <w:marLeft w:val="0"/>
      <w:marRight w:val="0"/>
      <w:marTop w:val="0"/>
      <w:marBottom w:val="0"/>
      <w:divBdr>
        <w:top w:val="none" w:sz="0" w:space="0" w:color="auto"/>
        <w:left w:val="none" w:sz="0" w:space="0" w:color="auto"/>
        <w:bottom w:val="none" w:sz="0" w:space="0" w:color="auto"/>
        <w:right w:val="none" w:sz="0" w:space="0" w:color="auto"/>
      </w:divBdr>
    </w:div>
    <w:div w:id="202232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rope1.fr/societe/fin-de-vie-que-signifie-sedation-profonde-et-continue-265383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008B1-2631-4E32-9D22-59528CCCD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262</Words>
  <Characters>1442</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1701</CharactersWithSpaces>
  <SharedDoc>false</SharedDoc>
  <HLinks>
    <vt:vector size="6" baseType="variant">
      <vt:variant>
        <vt:i4>3276899</vt:i4>
      </vt:variant>
      <vt:variant>
        <vt:i4>0</vt:i4>
      </vt:variant>
      <vt:variant>
        <vt:i4>0</vt:i4>
      </vt:variant>
      <vt:variant>
        <vt:i4>5</vt:i4>
      </vt:variant>
      <vt:variant>
        <vt:lpwstr>http://www.europe1.fr/societe/fin-de-vie-que-signifie-sedation-profonde-et-continue-2653839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Doux, Simon (PAR-LWW)</dc:creator>
  <cp:keywords/>
  <cp:lastModifiedBy>Eric Imbault</cp:lastModifiedBy>
  <cp:revision>2</cp:revision>
  <cp:lastPrinted>2016-09-21T07:35:00Z</cp:lastPrinted>
  <dcterms:created xsi:type="dcterms:W3CDTF">2016-09-23T13:42:00Z</dcterms:created>
  <dcterms:modified xsi:type="dcterms:W3CDTF">2016-09-23T13:42:00Z</dcterms:modified>
</cp:coreProperties>
</file>